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11E" w:rsidRPr="00FC6570" w:rsidRDefault="009A24FA" w:rsidP="0052111E">
      <w:pPr>
        <w:spacing w:after="0" w:line="240" w:lineRule="auto"/>
        <w:jc w:val="center"/>
        <w:rPr>
          <w:rFonts w:ascii="Times New Roman" w:hAnsi="Times New Roman" w:cs="Times New Roman"/>
          <w:b/>
          <w:sz w:val="28"/>
          <w:szCs w:val="28"/>
        </w:rPr>
      </w:pPr>
      <w:r w:rsidRPr="00FC6570">
        <w:rPr>
          <w:rFonts w:ascii="Times New Roman" w:hAnsi="Times New Roman" w:cs="Times New Roman"/>
          <w:b/>
          <w:sz w:val="28"/>
          <w:szCs w:val="28"/>
        </w:rPr>
        <w:t>SUMMARY OF AMPG</w:t>
      </w:r>
      <w:r w:rsidR="00785FA5" w:rsidRPr="00FC6570">
        <w:rPr>
          <w:rFonts w:ascii="Times New Roman" w:hAnsi="Times New Roman" w:cs="Times New Roman"/>
          <w:b/>
          <w:sz w:val="28"/>
          <w:szCs w:val="28"/>
        </w:rPr>
        <w:t xml:space="preserve"> THINK TANK</w:t>
      </w:r>
    </w:p>
    <w:p w:rsidR="005F5B02" w:rsidRPr="00FC6570" w:rsidRDefault="009A24FA" w:rsidP="0052111E">
      <w:pPr>
        <w:spacing w:before="240" w:after="0" w:line="240" w:lineRule="auto"/>
        <w:jc w:val="center"/>
        <w:rPr>
          <w:rFonts w:ascii="Times New Roman" w:hAnsi="Times New Roman" w:cs="Times New Roman"/>
          <w:b/>
          <w:sz w:val="28"/>
          <w:szCs w:val="28"/>
        </w:rPr>
      </w:pPr>
      <w:r w:rsidRPr="00FC6570">
        <w:rPr>
          <w:rFonts w:ascii="Times New Roman" w:hAnsi="Times New Roman" w:cs="Times New Roman"/>
          <w:b/>
          <w:sz w:val="28"/>
          <w:szCs w:val="28"/>
        </w:rPr>
        <w:t>RED MEAT INDUSTRY</w:t>
      </w:r>
      <w:r w:rsidR="006939FA" w:rsidRPr="00FC6570">
        <w:rPr>
          <w:rFonts w:ascii="Times New Roman" w:hAnsi="Times New Roman" w:cs="Times New Roman"/>
          <w:b/>
          <w:sz w:val="28"/>
          <w:szCs w:val="28"/>
        </w:rPr>
        <w:t xml:space="preserve"> </w:t>
      </w:r>
      <w:r w:rsidR="007122DE" w:rsidRPr="00FC6570">
        <w:rPr>
          <w:rFonts w:ascii="Times New Roman" w:hAnsi="Times New Roman" w:cs="Times New Roman"/>
          <w:b/>
          <w:sz w:val="28"/>
          <w:szCs w:val="28"/>
        </w:rPr>
        <w:t xml:space="preserve">REFORM </w:t>
      </w:r>
      <w:r w:rsidRPr="00FC6570">
        <w:rPr>
          <w:rFonts w:ascii="Times New Roman" w:hAnsi="Times New Roman" w:cs="Times New Roman"/>
          <w:b/>
          <w:sz w:val="28"/>
          <w:szCs w:val="28"/>
        </w:rPr>
        <w:t>OPTIONS</w:t>
      </w:r>
    </w:p>
    <w:p w:rsidR="006939FA" w:rsidRPr="007C70EE" w:rsidRDefault="006939FA" w:rsidP="0052111E">
      <w:pPr>
        <w:spacing w:after="0" w:line="240" w:lineRule="auto"/>
        <w:jc w:val="both"/>
        <w:rPr>
          <w:rFonts w:ascii="Times New Roman" w:hAnsi="Times New Roman" w:cs="Times New Roman"/>
          <w:sz w:val="24"/>
          <w:szCs w:val="24"/>
        </w:rPr>
      </w:pPr>
    </w:p>
    <w:p w:rsidR="0052111E" w:rsidRPr="007C70EE" w:rsidRDefault="0052111E" w:rsidP="0052111E">
      <w:pPr>
        <w:spacing w:after="0" w:line="240" w:lineRule="auto"/>
        <w:jc w:val="both"/>
        <w:rPr>
          <w:rFonts w:ascii="Times New Roman" w:hAnsi="Times New Roman" w:cs="Times New Roman"/>
          <w:sz w:val="24"/>
          <w:szCs w:val="24"/>
        </w:rPr>
      </w:pPr>
    </w:p>
    <w:p w:rsidR="00D44A38" w:rsidRPr="007C70EE" w:rsidRDefault="006939FA" w:rsidP="002F5E17">
      <w:pPr>
        <w:spacing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t>The</w:t>
      </w:r>
      <w:r w:rsidR="002F5E17" w:rsidRPr="007C70EE">
        <w:rPr>
          <w:rFonts w:ascii="Times New Roman" w:hAnsi="Times New Roman" w:cs="Times New Roman"/>
          <w:sz w:val="24"/>
          <w:szCs w:val="24"/>
        </w:rPr>
        <w:t>re has been a growing consensus in the Red Meat Industry for reform of the Statutory Levy Funded Red Meat Corporations and representative Peak Councils so that they can effectively provide the collective commercial outcomes required by the Red Meat Industry in the next decade.</w:t>
      </w:r>
    </w:p>
    <w:p w:rsidR="002F5E17" w:rsidRPr="007C70EE" w:rsidRDefault="002F5E17" w:rsidP="002F5E17">
      <w:pPr>
        <w:spacing w:after="0" w:line="288" w:lineRule="auto"/>
        <w:jc w:val="both"/>
        <w:rPr>
          <w:rFonts w:ascii="Times New Roman" w:hAnsi="Times New Roman" w:cs="Times New Roman"/>
          <w:sz w:val="24"/>
          <w:szCs w:val="24"/>
        </w:rPr>
      </w:pPr>
    </w:p>
    <w:p w:rsidR="004411F5" w:rsidRPr="007C70EE" w:rsidRDefault="004411F5" w:rsidP="002F5E17">
      <w:pPr>
        <w:spacing w:after="0" w:line="288" w:lineRule="auto"/>
        <w:jc w:val="both"/>
        <w:rPr>
          <w:rFonts w:ascii="Times New Roman" w:hAnsi="Times New Roman" w:cs="Times New Roman"/>
          <w:b/>
          <w:sz w:val="24"/>
          <w:szCs w:val="24"/>
        </w:rPr>
      </w:pPr>
      <w:r w:rsidRPr="007C70EE">
        <w:rPr>
          <w:rFonts w:ascii="Times New Roman" w:hAnsi="Times New Roman" w:cs="Times New Roman"/>
          <w:b/>
          <w:sz w:val="24"/>
          <w:szCs w:val="24"/>
        </w:rPr>
        <w:t>AMPG</w:t>
      </w:r>
    </w:p>
    <w:p w:rsidR="004411F5" w:rsidRPr="007C70EE" w:rsidRDefault="004411F5" w:rsidP="002F5E17">
      <w:pPr>
        <w:spacing w:after="0" w:line="288" w:lineRule="auto"/>
        <w:jc w:val="both"/>
        <w:rPr>
          <w:rFonts w:ascii="Times New Roman" w:hAnsi="Times New Roman" w:cs="Times New Roman"/>
          <w:sz w:val="24"/>
          <w:szCs w:val="24"/>
        </w:rPr>
      </w:pPr>
    </w:p>
    <w:p w:rsidR="002F5E17" w:rsidRPr="007C70EE" w:rsidRDefault="002F5E17" w:rsidP="002F5E17">
      <w:pPr>
        <w:spacing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t xml:space="preserve">The AMPG was formed as a think tank following </w:t>
      </w:r>
      <w:r w:rsidR="00623150" w:rsidRPr="007C70EE">
        <w:rPr>
          <w:rFonts w:ascii="Times New Roman" w:hAnsi="Times New Roman" w:cs="Times New Roman"/>
          <w:sz w:val="24"/>
          <w:szCs w:val="24"/>
        </w:rPr>
        <w:t>the</w:t>
      </w:r>
      <w:r w:rsidRPr="007C70EE">
        <w:rPr>
          <w:rFonts w:ascii="Times New Roman" w:hAnsi="Times New Roman" w:cs="Times New Roman"/>
          <w:sz w:val="24"/>
          <w:szCs w:val="24"/>
        </w:rPr>
        <w:t xml:space="preserve"> beef industry forum</w:t>
      </w:r>
      <w:r w:rsidR="00623150" w:rsidRPr="007C70EE">
        <w:rPr>
          <w:rFonts w:ascii="Times New Roman" w:hAnsi="Times New Roman" w:cs="Times New Roman"/>
          <w:sz w:val="24"/>
          <w:szCs w:val="24"/>
        </w:rPr>
        <w:t>s</w:t>
      </w:r>
      <w:r w:rsidRPr="007C70EE">
        <w:rPr>
          <w:rFonts w:ascii="Times New Roman" w:hAnsi="Times New Roman" w:cs="Times New Roman"/>
          <w:sz w:val="24"/>
          <w:szCs w:val="24"/>
        </w:rPr>
        <w:t xml:space="preserve"> held in Armidale and Rockhampton in 2010 to consider the options for change called for by the grass roots cattle producers that attended those forums.</w:t>
      </w:r>
    </w:p>
    <w:p w:rsidR="002F5E17" w:rsidRPr="007C70EE" w:rsidRDefault="002F5E17" w:rsidP="002F5E17">
      <w:pPr>
        <w:spacing w:after="0" w:line="288" w:lineRule="auto"/>
        <w:jc w:val="both"/>
        <w:rPr>
          <w:rFonts w:ascii="Times New Roman" w:hAnsi="Times New Roman" w:cs="Times New Roman"/>
          <w:sz w:val="24"/>
          <w:szCs w:val="24"/>
        </w:rPr>
      </w:pPr>
    </w:p>
    <w:p w:rsidR="004411F5" w:rsidRPr="007C70EE" w:rsidRDefault="002F5E17" w:rsidP="002F5E17">
      <w:pPr>
        <w:spacing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t>Since its formation</w:t>
      </w:r>
      <w:r w:rsidR="00623150" w:rsidRPr="007C70EE">
        <w:rPr>
          <w:rFonts w:ascii="Times New Roman" w:hAnsi="Times New Roman" w:cs="Times New Roman"/>
          <w:sz w:val="24"/>
          <w:szCs w:val="24"/>
        </w:rPr>
        <w:t>,</w:t>
      </w:r>
      <w:r w:rsidRPr="007C70EE">
        <w:rPr>
          <w:rFonts w:ascii="Times New Roman" w:hAnsi="Times New Roman" w:cs="Times New Roman"/>
          <w:sz w:val="24"/>
          <w:szCs w:val="24"/>
        </w:rPr>
        <w:t xml:space="preserve"> the AMPG has consulted widely</w:t>
      </w:r>
      <w:r w:rsidR="00623150" w:rsidRPr="007C70EE">
        <w:rPr>
          <w:rFonts w:ascii="Times New Roman" w:hAnsi="Times New Roman" w:cs="Times New Roman"/>
          <w:sz w:val="24"/>
          <w:szCs w:val="24"/>
        </w:rPr>
        <w:t xml:space="preserve"> with</w:t>
      </w:r>
      <w:r w:rsidRPr="007C70EE">
        <w:rPr>
          <w:rFonts w:ascii="Times New Roman" w:hAnsi="Times New Roman" w:cs="Times New Roman"/>
          <w:sz w:val="24"/>
          <w:szCs w:val="24"/>
        </w:rPr>
        <w:t xml:space="preserve"> large and small stakeholders in the industry and Federal Government and the Opposition</w:t>
      </w:r>
      <w:r w:rsidR="00623150" w:rsidRPr="007C70EE">
        <w:rPr>
          <w:rFonts w:ascii="Times New Roman" w:hAnsi="Times New Roman" w:cs="Times New Roman"/>
          <w:sz w:val="24"/>
          <w:szCs w:val="24"/>
        </w:rPr>
        <w:t xml:space="preserve">. </w:t>
      </w:r>
      <w:r w:rsidRPr="007C70EE">
        <w:rPr>
          <w:rFonts w:ascii="Times New Roman" w:hAnsi="Times New Roman" w:cs="Times New Roman"/>
          <w:sz w:val="24"/>
          <w:szCs w:val="24"/>
        </w:rPr>
        <w:t xml:space="preserve"> </w:t>
      </w:r>
    </w:p>
    <w:p w:rsidR="004411F5" w:rsidRPr="007C70EE" w:rsidRDefault="004411F5" w:rsidP="002F5E17">
      <w:pPr>
        <w:spacing w:after="0" w:line="288" w:lineRule="auto"/>
        <w:jc w:val="both"/>
        <w:rPr>
          <w:rFonts w:ascii="Times New Roman" w:hAnsi="Times New Roman" w:cs="Times New Roman"/>
          <w:sz w:val="24"/>
          <w:szCs w:val="24"/>
        </w:rPr>
      </w:pPr>
    </w:p>
    <w:p w:rsidR="002F5E17" w:rsidRPr="007C70EE" w:rsidRDefault="00623150" w:rsidP="002F5E17">
      <w:pPr>
        <w:spacing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t>A</w:t>
      </w:r>
      <w:r w:rsidR="002F5E17" w:rsidRPr="007C70EE">
        <w:rPr>
          <w:rFonts w:ascii="Times New Roman" w:hAnsi="Times New Roman" w:cs="Times New Roman"/>
          <w:sz w:val="24"/>
          <w:szCs w:val="24"/>
        </w:rPr>
        <w:t>s a consequence of th</w:t>
      </w:r>
      <w:r w:rsidRPr="007C70EE">
        <w:rPr>
          <w:rFonts w:ascii="Times New Roman" w:hAnsi="Times New Roman" w:cs="Times New Roman"/>
          <w:sz w:val="24"/>
          <w:szCs w:val="24"/>
        </w:rPr>
        <w:t>e</w:t>
      </w:r>
      <w:r w:rsidR="002F5E17" w:rsidRPr="007C70EE">
        <w:rPr>
          <w:rFonts w:ascii="Times New Roman" w:hAnsi="Times New Roman" w:cs="Times New Roman"/>
          <w:sz w:val="24"/>
          <w:szCs w:val="24"/>
        </w:rPr>
        <w:t xml:space="preserve">se consultations </w:t>
      </w:r>
      <w:r w:rsidRPr="007C70EE">
        <w:rPr>
          <w:rFonts w:ascii="Times New Roman" w:hAnsi="Times New Roman" w:cs="Times New Roman"/>
          <w:sz w:val="24"/>
          <w:szCs w:val="24"/>
        </w:rPr>
        <w:t>the AMPG</w:t>
      </w:r>
      <w:r w:rsidR="002F5E17" w:rsidRPr="007C70EE">
        <w:rPr>
          <w:rFonts w:ascii="Times New Roman" w:hAnsi="Times New Roman" w:cs="Times New Roman"/>
          <w:sz w:val="24"/>
          <w:szCs w:val="24"/>
        </w:rPr>
        <w:t xml:space="preserve"> now table</w:t>
      </w:r>
      <w:r w:rsidRPr="007C70EE">
        <w:rPr>
          <w:rFonts w:ascii="Times New Roman" w:hAnsi="Times New Roman" w:cs="Times New Roman"/>
          <w:sz w:val="24"/>
          <w:szCs w:val="24"/>
        </w:rPr>
        <w:t>s</w:t>
      </w:r>
      <w:r w:rsidR="002F5E17" w:rsidRPr="007C70EE">
        <w:rPr>
          <w:rFonts w:ascii="Times New Roman" w:hAnsi="Times New Roman" w:cs="Times New Roman"/>
          <w:sz w:val="24"/>
          <w:szCs w:val="24"/>
        </w:rPr>
        <w:t xml:space="preserve"> the following Reform O</w:t>
      </w:r>
      <w:r w:rsidR="004411F5" w:rsidRPr="007C70EE">
        <w:rPr>
          <w:rFonts w:ascii="Times New Roman" w:hAnsi="Times New Roman" w:cs="Times New Roman"/>
          <w:sz w:val="24"/>
          <w:szCs w:val="24"/>
        </w:rPr>
        <w:t>utline</w:t>
      </w:r>
      <w:r w:rsidRPr="007C70EE">
        <w:rPr>
          <w:rFonts w:ascii="Times New Roman" w:hAnsi="Times New Roman" w:cs="Times New Roman"/>
          <w:sz w:val="24"/>
          <w:szCs w:val="24"/>
        </w:rPr>
        <w:t xml:space="preserve"> for consideration by industry.</w:t>
      </w:r>
    </w:p>
    <w:p w:rsidR="002F5E17" w:rsidRPr="007C70EE" w:rsidRDefault="002F5E17" w:rsidP="002F5E17">
      <w:pPr>
        <w:spacing w:before="240" w:after="0" w:line="288" w:lineRule="auto"/>
        <w:jc w:val="both"/>
        <w:rPr>
          <w:rFonts w:ascii="Times New Roman" w:hAnsi="Times New Roman" w:cs="Times New Roman"/>
          <w:sz w:val="24"/>
          <w:szCs w:val="24"/>
        </w:rPr>
      </w:pPr>
      <w:r w:rsidRPr="007C70EE">
        <w:rPr>
          <w:rFonts w:ascii="Times New Roman" w:hAnsi="Times New Roman" w:cs="Times New Roman"/>
          <w:b/>
          <w:sz w:val="24"/>
          <w:szCs w:val="24"/>
        </w:rPr>
        <w:t>Threshold Restructure Considerations</w:t>
      </w:r>
    </w:p>
    <w:p w:rsidR="002F5E17" w:rsidRPr="007C70EE" w:rsidRDefault="002F5E17" w:rsidP="002F5E17">
      <w:pPr>
        <w:spacing w:before="240"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t xml:space="preserve">The AMPG </w:t>
      </w:r>
      <w:r w:rsidR="00623150" w:rsidRPr="007C70EE">
        <w:rPr>
          <w:rFonts w:ascii="Times New Roman" w:hAnsi="Times New Roman" w:cs="Times New Roman"/>
          <w:sz w:val="24"/>
          <w:szCs w:val="24"/>
        </w:rPr>
        <w:t>believes that any</w:t>
      </w:r>
      <w:r w:rsidRPr="007C70EE">
        <w:rPr>
          <w:rFonts w:ascii="Times New Roman" w:hAnsi="Times New Roman" w:cs="Times New Roman"/>
          <w:sz w:val="24"/>
          <w:szCs w:val="24"/>
        </w:rPr>
        <w:t xml:space="preserve"> review of the current structural organisational needs of the industry </w:t>
      </w:r>
      <w:r w:rsidR="00623150" w:rsidRPr="007C70EE">
        <w:rPr>
          <w:rFonts w:ascii="Times New Roman" w:hAnsi="Times New Roman" w:cs="Times New Roman"/>
          <w:sz w:val="24"/>
          <w:szCs w:val="24"/>
        </w:rPr>
        <w:t>should</w:t>
      </w:r>
      <w:r w:rsidRPr="007C70EE">
        <w:rPr>
          <w:rFonts w:ascii="Times New Roman" w:hAnsi="Times New Roman" w:cs="Times New Roman"/>
          <w:sz w:val="24"/>
          <w:szCs w:val="24"/>
        </w:rPr>
        <w:t xml:space="preserve"> </w:t>
      </w:r>
      <w:r w:rsidR="00623150" w:rsidRPr="007C70EE">
        <w:rPr>
          <w:rFonts w:ascii="Times New Roman" w:hAnsi="Times New Roman" w:cs="Times New Roman"/>
          <w:sz w:val="24"/>
          <w:szCs w:val="24"/>
        </w:rPr>
        <w:t>proceed</w:t>
      </w:r>
      <w:r w:rsidRPr="007C70EE">
        <w:rPr>
          <w:rFonts w:ascii="Times New Roman" w:hAnsi="Times New Roman" w:cs="Times New Roman"/>
          <w:sz w:val="24"/>
          <w:szCs w:val="24"/>
        </w:rPr>
        <w:t xml:space="preserve"> on a "clean sheet of paper" basis without necessarily being </w:t>
      </w:r>
      <w:r w:rsidR="00623150" w:rsidRPr="007C70EE">
        <w:rPr>
          <w:rFonts w:ascii="Times New Roman" w:hAnsi="Times New Roman" w:cs="Times New Roman"/>
          <w:sz w:val="24"/>
          <w:szCs w:val="24"/>
        </w:rPr>
        <w:t>tied</w:t>
      </w:r>
      <w:r w:rsidRPr="007C70EE">
        <w:rPr>
          <w:rFonts w:ascii="Times New Roman" w:hAnsi="Times New Roman" w:cs="Times New Roman"/>
          <w:sz w:val="24"/>
          <w:szCs w:val="24"/>
        </w:rPr>
        <w:t xml:space="preserve"> to or limited by the </w:t>
      </w:r>
      <w:r w:rsidR="004411F5" w:rsidRPr="007C70EE">
        <w:rPr>
          <w:rFonts w:ascii="Times New Roman" w:hAnsi="Times New Roman" w:cs="Times New Roman"/>
          <w:sz w:val="24"/>
          <w:szCs w:val="24"/>
        </w:rPr>
        <w:t>existing</w:t>
      </w:r>
      <w:r w:rsidRPr="007C70EE">
        <w:rPr>
          <w:rFonts w:ascii="Times New Roman" w:hAnsi="Times New Roman" w:cs="Times New Roman"/>
          <w:sz w:val="24"/>
          <w:szCs w:val="24"/>
        </w:rPr>
        <w:t xml:space="preserve"> organisational structures.</w:t>
      </w:r>
    </w:p>
    <w:p w:rsidR="002F5E17" w:rsidRPr="007C70EE" w:rsidRDefault="002F5E17" w:rsidP="002F5E17">
      <w:pPr>
        <w:spacing w:before="240"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t xml:space="preserve">Consequently the AMPG </w:t>
      </w:r>
      <w:r w:rsidR="00623150" w:rsidRPr="007C70EE">
        <w:rPr>
          <w:rFonts w:ascii="Times New Roman" w:hAnsi="Times New Roman" w:cs="Times New Roman"/>
          <w:sz w:val="24"/>
          <w:szCs w:val="24"/>
        </w:rPr>
        <w:t xml:space="preserve">suggests that any </w:t>
      </w:r>
      <w:r w:rsidRPr="007C70EE">
        <w:rPr>
          <w:rFonts w:ascii="Times New Roman" w:hAnsi="Times New Roman" w:cs="Times New Roman"/>
          <w:sz w:val="24"/>
          <w:szCs w:val="24"/>
        </w:rPr>
        <w:t>review</w:t>
      </w:r>
      <w:r w:rsidR="00623150" w:rsidRPr="007C70EE">
        <w:rPr>
          <w:rFonts w:ascii="Times New Roman" w:hAnsi="Times New Roman" w:cs="Times New Roman"/>
          <w:sz w:val="24"/>
          <w:szCs w:val="24"/>
        </w:rPr>
        <w:t xml:space="preserve"> of the Red Meat Organisational Structures should proceed</w:t>
      </w:r>
      <w:r w:rsidRPr="007C70EE">
        <w:rPr>
          <w:rFonts w:ascii="Times New Roman" w:hAnsi="Times New Roman" w:cs="Times New Roman"/>
          <w:sz w:val="24"/>
          <w:szCs w:val="24"/>
        </w:rPr>
        <w:t xml:space="preserve"> by: </w:t>
      </w:r>
    </w:p>
    <w:p w:rsidR="002F5E17" w:rsidRPr="007C70EE" w:rsidRDefault="002F5E17" w:rsidP="002F26F0">
      <w:pPr>
        <w:pStyle w:val="ListParagraph"/>
        <w:numPr>
          <w:ilvl w:val="0"/>
          <w:numId w:val="5"/>
        </w:numPr>
        <w:spacing w:before="240" w:after="0" w:line="288" w:lineRule="auto"/>
        <w:ind w:left="714" w:hanging="357"/>
        <w:contextualSpacing w:val="0"/>
        <w:jc w:val="both"/>
        <w:rPr>
          <w:rFonts w:ascii="Times New Roman" w:hAnsi="Times New Roman" w:cs="Times New Roman"/>
          <w:sz w:val="24"/>
          <w:szCs w:val="24"/>
        </w:rPr>
      </w:pPr>
      <w:r w:rsidRPr="007C70EE">
        <w:rPr>
          <w:rFonts w:ascii="Times New Roman" w:hAnsi="Times New Roman" w:cs="Times New Roman"/>
          <w:sz w:val="24"/>
          <w:szCs w:val="24"/>
        </w:rPr>
        <w:t xml:space="preserve">first considering, the necessary regulatory functions </w:t>
      </w:r>
      <w:r w:rsidR="002F26F0" w:rsidRPr="007C70EE">
        <w:rPr>
          <w:rFonts w:ascii="Times New Roman" w:hAnsi="Times New Roman" w:cs="Times New Roman"/>
          <w:sz w:val="24"/>
          <w:szCs w:val="24"/>
        </w:rPr>
        <w:t>such as export licensing, meat health inspection requirements, market access etc which need to be maintained by Government in the public interest;</w:t>
      </w:r>
    </w:p>
    <w:p w:rsidR="002F26F0" w:rsidRPr="007C70EE" w:rsidRDefault="002F26F0" w:rsidP="002F26F0">
      <w:pPr>
        <w:pStyle w:val="ListParagraph"/>
        <w:numPr>
          <w:ilvl w:val="0"/>
          <w:numId w:val="5"/>
        </w:numPr>
        <w:spacing w:before="240" w:after="0" w:line="288" w:lineRule="auto"/>
        <w:ind w:left="714" w:hanging="357"/>
        <w:contextualSpacing w:val="0"/>
        <w:jc w:val="both"/>
        <w:rPr>
          <w:rFonts w:ascii="Times New Roman" w:hAnsi="Times New Roman" w:cs="Times New Roman"/>
          <w:sz w:val="24"/>
          <w:szCs w:val="24"/>
        </w:rPr>
      </w:pPr>
      <w:r w:rsidRPr="007C70EE">
        <w:rPr>
          <w:rFonts w:ascii="Times New Roman" w:hAnsi="Times New Roman" w:cs="Times New Roman"/>
          <w:sz w:val="24"/>
          <w:szCs w:val="24"/>
        </w:rPr>
        <w:t xml:space="preserve">secondly </w:t>
      </w:r>
      <w:r w:rsidR="004411F5" w:rsidRPr="007C70EE">
        <w:rPr>
          <w:rFonts w:ascii="Times New Roman" w:hAnsi="Times New Roman" w:cs="Times New Roman"/>
          <w:sz w:val="24"/>
          <w:szCs w:val="24"/>
        </w:rPr>
        <w:t>considering</w:t>
      </w:r>
      <w:r w:rsidRPr="007C70EE">
        <w:rPr>
          <w:rFonts w:ascii="Times New Roman" w:hAnsi="Times New Roman" w:cs="Times New Roman"/>
          <w:sz w:val="24"/>
          <w:szCs w:val="24"/>
        </w:rPr>
        <w:t xml:space="preserve"> the collective commercial outcomes that cannot be provided by market forces because of market of failure that need to be achieved by the industry controlled bodies; and</w:t>
      </w:r>
    </w:p>
    <w:p w:rsidR="002F26F0" w:rsidRPr="007C70EE" w:rsidRDefault="002F26F0" w:rsidP="002F26F0">
      <w:pPr>
        <w:pStyle w:val="ListParagraph"/>
        <w:numPr>
          <w:ilvl w:val="0"/>
          <w:numId w:val="5"/>
        </w:numPr>
        <w:spacing w:before="240" w:after="0" w:line="288" w:lineRule="auto"/>
        <w:ind w:left="714" w:hanging="357"/>
        <w:contextualSpacing w:val="0"/>
        <w:jc w:val="both"/>
        <w:rPr>
          <w:rFonts w:ascii="Times New Roman" w:hAnsi="Times New Roman" w:cs="Times New Roman"/>
          <w:sz w:val="24"/>
          <w:szCs w:val="24"/>
        </w:rPr>
      </w:pPr>
      <w:r w:rsidRPr="007C70EE">
        <w:rPr>
          <w:rFonts w:ascii="Times New Roman" w:hAnsi="Times New Roman" w:cs="Times New Roman"/>
          <w:sz w:val="24"/>
          <w:szCs w:val="24"/>
        </w:rPr>
        <w:t>thirdly</w:t>
      </w:r>
      <w:r w:rsidR="004411F5" w:rsidRPr="007C70EE">
        <w:rPr>
          <w:rFonts w:ascii="Times New Roman" w:hAnsi="Times New Roman" w:cs="Times New Roman"/>
          <w:sz w:val="24"/>
          <w:szCs w:val="24"/>
        </w:rPr>
        <w:t>,</w:t>
      </w:r>
      <w:r w:rsidRPr="007C70EE">
        <w:rPr>
          <w:rFonts w:ascii="Times New Roman" w:hAnsi="Times New Roman" w:cs="Times New Roman"/>
          <w:sz w:val="24"/>
          <w:szCs w:val="24"/>
        </w:rPr>
        <w:t xml:space="preserve"> having determined that, then set up (design</w:t>
      </w:r>
      <w:r w:rsidR="00623150" w:rsidRPr="007C70EE">
        <w:rPr>
          <w:rFonts w:ascii="Times New Roman" w:hAnsi="Times New Roman" w:cs="Times New Roman"/>
          <w:sz w:val="24"/>
          <w:szCs w:val="24"/>
        </w:rPr>
        <w:t>)</w:t>
      </w:r>
      <w:r w:rsidRPr="007C70EE">
        <w:rPr>
          <w:rFonts w:ascii="Times New Roman" w:hAnsi="Times New Roman" w:cs="Times New Roman"/>
          <w:sz w:val="24"/>
          <w:szCs w:val="24"/>
        </w:rPr>
        <w:t xml:space="preserve"> the industry structures best equipped or most likely to produce those outcomes.</w:t>
      </w:r>
    </w:p>
    <w:p w:rsidR="003C61F8" w:rsidRDefault="003C61F8" w:rsidP="002F26F0">
      <w:pPr>
        <w:spacing w:before="240" w:after="0" w:line="288" w:lineRule="auto"/>
        <w:jc w:val="both"/>
        <w:rPr>
          <w:rFonts w:ascii="Times New Roman" w:hAnsi="Times New Roman" w:cs="Times New Roman"/>
          <w:sz w:val="24"/>
          <w:szCs w:val="24"/>
        </w:rPr>
      </w:pPr>
    </w:p>
    <w:p w:rsidR="002F5E17" w:rsidRPr="007C70EE" w:rsidRDefault="002F26F0" w:rsidP="002F26F0">
      <w:pPr>
        <w:spacing w:before="240"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lastRenderedPageBreak/>
        <w:t>The outcomes needed should define the structures rather than the structures define the outcomes.</w:t>
      </w:r>
    </w:p>
    <w:p w:rsidR="00623150" w:rsidRPr="007C70EE" w:rsidRDefault="00623150" w:rsidP="00623150">
      <w:pPr>
        <w:spacing w:before="240" w:after="0" w:line="288" w:lineRule="auto"/>
        <w:jc w:val="both"/>
        <w:rPr>
          <w:rFonts w:ascii="Times New Roman" w:hAnsi="Times New Roman" w:cs="Times New Roman"/>
          <w:b/>
          <w:sz w:val="24"/>
          <w:szCs w:val="24"/>
        </w:rPr>
      </w:pPr>
      <w:r w:rsidRPr="007C70EE">
        <w:rPr>
          <w:rFonts w:ascii="Times New Roman" w:hAnsi="Times New Roman" w:cs="Times New Roman"/>
          <w:b/>
          <w:sz w:val="24"/>
          <w:szCs w:val="24"/>
        </w:rPr>
        <w:t>Industry Organisational Issues</w:t>
      </w:r>
    </w:p>
    <w:p w:rsidR="00623150" w:rsidRPr="007C70EE" w:rsidRDefault="00623150" w:rsidP="00623150">
      <w:pPr>
        <w:spacing w:before="240"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t xml:space="preserve">The AMPG has identified the following </w:t>
      </w:r>
      <w:r w:rsidR="004411F5" w:rsidRPr="007C70EE">
        <w:rPr>
          <w:rFonts w:ascii="Times New Roman" w:hAnsi="Times New Roman" w:cs="Times New Roman"/>
          <w:sz w:val="24"/>
          <w:szCs w:val="24"/>
        </w:rPr>
        <w:t xml:space="preserve">key </w:t>
      </w:r>
      <w:r w:rsidRPr="007C70EE">
        <w:rPr>
          <w:rFonts w:ascii="Times New Roman" w:hAnsi="Times New Roman" w:cs="Times New Roman"/>
          <w:sz w:val="24"/>
          <w:szCs w:val="24"/>
        </w:rPr>
        <w:t>issues currently affecting the Red Meat Industry and its Organisational Structures:</w:t>
      </w:r>
    </w:p>
    <w:p w:rsidR="00623150" w:rsidRPr="007C70EE" w:rsidRDefault="00623150" w:rsidP="004411F5">
      <w:pPr>
        <w:pStyle w:val="ListParagraph"/>
        <w:numPr>
          <w:ilvl w:val="0"/>
          <w:numId w:val="9"/>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profitability</w:t>
      </w:r>
      <w:r w:rsidR="00E07AF0" w:rsidRPr="007C70EE">
        <w:rPr>
          <w:rFonts w:ascii="Times New Roman" w:hAnsi="Times New Roman" w:cs="Times New Roman"/>
          <w:sz w:val="24"/>
          <w:szCs w:val="24"/>
        </w:rPr>
        <w:t xml:space="preserve"> and sustainability</w:t>
      </w:r>
      <w:r w:rsidRPr="007C70EE">
        <w:rPr>
          <w:rFonts w:ascii="Times New Roman" w:hAnsi="Times New Roman" w:cs="Times New Roman"/>
          <w:sz w:val="24"/>
          <w:szCs w:val="24"/>
        </w:rPr>
        <w:t>;</w:t>
      </w:r>
    </w:p>
    <w:p w:rsidR="00623150" w:rsidRPr="007C70EE" w:rsidRDefault="00623150" w:rsidP="004411F5">
      <w:pPr>
        <w:pStyle w:val="ListParagraph"/>
        <w:numPr>
          <w:ilvl w:val="0"/>
          <w:numId w:val="9"/>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the level of uncompetitive Government costs and charges on the industry;</w:t>
      </w:r>
    </w:p>
    <w:p w:rsidR="00623150" w:rsidRPr="007C70EE" w:rsidRDefault="00623150" w:rsidP="004411F5">
      <w:pPr>
        <w:pStyle w:val="ListParagraph"/>
        <w:numPr>
          <w:ilvl w:val="0"/>
          <w:numId w:val="9"/>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the dysfunctional divide between policy setting and policy delivering that occurs under the current MLA, Peak Council, MOU structure;</w:t>
      </w:r>
    </w:p>
    <w:p w:rsidR="00623150" w:rsidRPr="007C70EE" w:rsidRDefault="00623150" w:rsidP="004411F5">
      <w:pPr>
        <w:pStyle w:val="ListParagraph"/>
        <w:numPr>
          <w:ilvl w:val="0"/>
          <w:numId w:val="9"/>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the funding issues th</w:t>
      </w:r>
      <w:r w:rsidR="00E07AF0" w:rsidRPr="007C70EE">
        <w:rPr>
          <w:rFonts w:ascii="Times New Roman" w:hAnsi="Times New Roman" w:cs="Times New Roman"/>
          <w:sz w:val="24"/>
          <w:szCs w:val="24"/>
        </w:rPr>
        <w:t>at our Peak Councils</w:t>
      </w:r>
      <w:r w:rsidRPr="007C70EE">
        <w:rPr>
          <w:rFonts w:ascii="Times New Roman" w:hAnsi="Times New Roman" w:cs="Times New Roman"/>
          <w:sz w:val="24"/>
          <w:szCs w:val="24"/>
        </w:rPr>
        <w:t xml:space="preserve"> are facing</w:t>
      </w:r>
      <w:r w:rsidR="00E07AF0" w:rsidRPr="007C70EE">
        <w:rPr>
          <w:rFonts w:ascii="Times New Roman" w:hAnsi="Times New Roman" w:cs="Times New Roman"/>
          <w:sz w:val="24"/>
          <w:szCs w:val="24"/>
        </w:rPr>
        <w:t xml:space="preserve"> which</w:t>
      </w:r>
      <w:r w:rsidRPr="007C70EE">
        <w:rPr>
          <w:rFonts w:ascii="Times New Roman" w:hAnsi="Times New Roman" w:cs="Times New Roman"/>
          <w:sz w:val="24"/>
          <w:szCs w:val="24"/>
        </w:rPr>
        <w:t xml:space="preserve"> affect their ability to lobby Government on behalf of the</w:t>
      </w:r>
      <w:r w:rsidR="00E07AF0" w:rsidRPr="007C70EE">
        <w:rPr>
          <w:rFonts w:ascii="Times New Roman" w:hAnsi="Times New Roman" w:cs="Times New Roman"/>
          <w:sz w:val="24"/>
          <w:szCs w:val="24"/>
        </w:rPr>
        <w:t xml:space="preserve"> </w:t>
      </w:r>
      <w:r w:rsidRPr="007C70EE">
        <w:rPr>
          <w:rFonts w:ascii="Times New Roman" w:hAnsi="Times New Roman" w:cs="Times New Roman"/>
          <w:sz w:val="24"/>
          <w:szCs w:val="24"/>
        </w:rPr>
        <w:t>industry;</w:t>
      </w:r>
    </w:p>
    <w:p w:rsidR="00785322" w:rsidRPr="007C70EE" w:rsidRDefault="00623150" w:rsidP="004411F5">
      <w:pPr>
        <w:pStyle w:val="ListParagraph"/>
        <w:numPr>
          <w:ilvl w:val="0"/>
          <w:numId w:val="9"/>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confusion by both Government</w:t>
      </w:r>
      <w:r w:rsidR="00E07AF0" w:rsidRPr="007C70EE">
        <w:rPr>
          <w:rFonts w:ascii="Times New Roman" w:hAnsi="Times New Roman" w:cs="Times New Roman"/>
          <w:sz w:val="24"/>
          <w:szCs w:val="24"/>
        </w:rPr>
        <w:t xml:space="preserve"> and industry</w:t>
      </w:r>
      <w:r w:rsidRPr="007C70EE">
        <w:rPr>
          <w:rFonts w:ascii="Times New Roman" w:hAnsi="Times New Roman" w:cs="Times New Roman"/>
          <w:sz w:val="24"/>
          <w:szCs w:val="24"/>
        </w:rPr>
        <w:t xml:space="preserve"> regarding </w:t>
      </w:r>
      <w:r w:rsidR="00785322" w:rsidRPr="007C70EE">
        <w:rPr>
          <w:rFonts w:ascii="Times New Roman" w:hAnsi="Times New Roman" w:cs="Times New Roman"/>
          <w:sz w:val="24"/>
          <w:szCs w:val="24"/>
        </w:rPr>
        <w:t>the identity of the</w:t>
      </w:r>
      <w:r w:rsidRPr="007C70EE">
        <w:rPr>
          <w:rFonts w:ascii="Times New Roman" w:hAnsi="Times New Roman" w:cs="Times New Roman"/>
          <w:sz w:val="24"/>
          <w:szCs w:val="24"/>
        </w:rPr>
        <w:t xml:space="preserve"> representative voice of</w:t>
      </w:r>
      <w:r w:rsidR="00785322" w:rsidRPr="007C70EE">
        <w:rPr>
          <w:rFonts w:ascii="Times New Roman" w:hAnsi="Times New Roman" w:cs="Times New Roman"/>
          <w:sz w:val="24"/>
          <w:szCs w:val="24"/>
        </w:rPr>
        <w:t xml:space="preserve"> the</w:t>
      </w:r>
      <w:r w:rsidRPr="007C70EE">
        <w:rPr>
          <w:rFonts w:ascii="Times New Roman" w:hAnsi="Times New Roman" w:cs="Times New Roman"/>
          <w:sz w:val="24"/>
          <w:szCs w:val="24"/>
        </w:rPr>
        <w:t xml:space="preserve"> industry</w:t>
      </w:r>
      <w:r w:rsidR="00785322" w:rsidRPr="007C70EE">
        <w:rPr>
          <w:rFonts w:ascii="Times New Roman" w:hAnsi="Times New Roman" w:cs="Times New Roman"/>
          <w:sz w:val="24"/>
          <w:szCs w:val="24"/>
        </w:rPr>
        <w:t xml:space="preserve"> with</w:t>
      </w:r>
      <w:r w:rsidRPr="007C70EE">
        <w:rPr>
          <w:rFonts w:ascii="Times New Roman" w:hAnsi="Times New Roman" w:cs="Times New Roman"/>
          <w:sz w:val="24"/>
          <w:szCs w:val="24"/>
        </w:rPr>
        <w:t xml:space="preserve"> several organisations either claiming or disclaiming responsibility in relation to major industry </w:t>
      </w:r>
      <w:r w:rsidR="00785322" w:rsidRPr="007C70EE">
        <w:rPr>
          <w:rFonts w:ascii="Times New Roman" w:hAnsi="Times New Roman" w:cs="Times New Roman"/>
          <w:sz w:val="24"/>
          <w:szCs w:val="24"/>
        </w:rPr>
        <w:t>issues;</w:t>
      </w:r>
    </w:p>
    <w:p w:rsidR="00785322" w:rsidRPr="007C70EE" w:rsidRDefault="004411F5" w:rsidP="004411F5">
      <w:pPr>
        <w:pStyle w:val="ListParagraph"/>
        <w:numPr>
          <w:ilvl w:val="0"/>
          <w:numId w:val="9"/>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 xml:space="preserve">the </w:t>
      </w:r>
      <w:r w:rsidR="005E0CE2">
        <w:rPr>
          <w:rFonts w:ascii="Times New Roman" w:hAnsi="Times New Roman" w:cs="Times New Roman"/>
          <w:sz w:val="24"/>
          <w:szCs w:val="24"/>
        </w:rPr>
        <w:t>per</w:t>
      </w:r>
      <w:r w:rsidR="00785322" w:rsidRPr="007C70EE">
        <w:rPr>
          <w:rFonts w:ascii="Times New Roman" w:hAnsi="Times New Roman" w:cs="Times New Roman"/>
          <w:sz w:val="24"/>
          <w:szCs w:val="24"/>
        </w:rPr>
        <w:t xml:space="preserve">ception </w:t>
      </w:r>
      <w:r w:rsidR="00623150" w:rsidRPr="007C70EE">
        <w:rPr>
          <w:rFonts w:ascii="Times New Roman" w:hAnsi="Times New Roman" w:cs="Times New Roman"/>
          <w:sz w:val="24"/>
          <w:szCs w:val="24"/>
        </w:rPr>
        <w:t xml:space="preserve">by many grass roots producers </w:t>
      </w:r>
      <w:r w:rsidR="00785322" w:rsidRPr="007C70EE">
        <w:rPr>
          <w:rFonts w:ascii="Times New Roman" w:hAnsi="Times New Roman" w:cs="Times New Roman"/>
          <w:sz w:val="24"/>
          <w:szCs w:val="24"/>
        </w:rPr>
        <w:t>that they are disenfranchised under the current</w:t>
      </w:r>
      <w:r w:rsidR="00623150" w:rsidRPr="007C70EE">
        <w:rPr>
          <w:rFonts w:ascii="Times New Roman" w:hAnsi="Times New Roman" w:cs="Times New Roman"/>
          <w:sz w:val="24"/>
          <w:szCs w:val="24"/>
        </w:rPr>
        <w:t xml:space="preserve"> MLA and Peak Council </w:t>
      </w:r>
      <w:r w:rsidR="00785322" w:rsidRPr="007C70EE">
        <w:rPr>
          <w:rFonts w:ascii="Times New Roman" w:hAnsi="Times New Roman" w:cs="Times New Roman"/>
          <w:sz w:val="24"/>
          <w:szCs w:val="24"/>
        </w:rPr>
        <w:t>voting</w:t>
      </w:r>
      <w:r w:rsidR="00623150" w:rsidRPr="007C70EE">
        <w:rPr>
          <w:rFonts w:ascii="Times New Roman" w:hAnsi="Times New Roman" w:cs="Times New Roman"/>
          <w:sz w:val="24"/>
          <w:szCs w:val="24"/>
        </w:rPr>
        <w:t xml:space="preserve"> structures;</w:t>
      </w:r>
    </w:p>
    <w:p w:rsidR="00785322" w:rsidRPr="007C70EE" w:rsidRDefault="00785322" w:rsidP="004411F5">
      <w:pPr>
        <w:pStyle w:val="ListParagraph"/>
        <w:numPr>
          <w:ilvl w:val="0"/>
          <w:numId w:val="9"/>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 xml:space="preserve">the need for strong and effective </w:t>
      </w:r>
      <w:r w:rsidR="00AB7193">
        <w:rPr>
          <w:rFonts w:ascii="Times New Roman" w:hAnsi="Times New Roman" w:cs="Times New Roman"/>
          <w:sz w:val="24"/>
          <w:szCs w:val="24"/>
        </w:rPr>
        <w:t xml:space="preserve">well funded cattle industry representation </w:t>
      </w:r>
      <w:r w:rsidR="006119A2">
        <w:rPr>
          <w:rFonts w:ascii="Times New Roman" w:hAnsi="Times New Roman" w:cs="Times New Roman"/>
          <w:sz w:val="24"/>
          <w:szCs w:val="24"/>
        </w:rPr>
        <w:t xml:space="preserve">whilst maintaining </w:t>
      </w:r>
      <w:r w:rsidR="00AB7193">
        <w:rPr>
          <w:rFonts w:ascii="Times New Roman" w:hAnsi="Times New Roman" w:cs="Times New Roman"/>
          <w:sz w:val="24"/>
          <w:szCs w:val="24"/>
        </w:rPr>
        <w:t xml:space="preserve">the ability of the </w:t>
      </w:r>
      <w:r w:rsidR="00AB7193" w:rsidRPr="007C70EE">
        <w:rPr>
          <w:rFonts w:ascii="Times New Roman" w:hAnsi="Times New Roman" w:cs="Times New Roman"/>
          <w:sz w:val="24"/>
          <w:szCs w:val="24"/>
        </w:rPr>
        <w:t>State Farmer Organisations</w:t>
      </w:r>
      <w:r w:rsidR="00AB7193">
        <w:rPr>
          <w:rFonts w:ascii="Times New Roman" w:hAnsi="Times New Roman" w:cs="Times New Roman"/>
          <w:sz w:val="24"/>
          <w:szCs w:val="24"/>
        </w:rPr>
        <w:t xml:space="preserve"> to provide the other </w:t>
      </w:r>
      <w:r w:rsidR="004411F5" w:rsidRPr="007C70EE">
        <w:rPr>
          <w:rFonts w:ascii="Times New Roman" w:hAnsi="Times New Roman" w:cs="Times New Roman"/>
          <w:sz w:val="24"/>
          <w:szCs w:val="24"/>
        </w:rPr>
        <w:t xml:space="preserve">essential </w:t>
      </w:r>
      <w:r w:rsidRPr="007C70EE">
        <w:rPr>
          <w:rFonts w:ascii="Times New Roman" w:hAnsi="Times New Roman" w:cs="Times New Roman"/>
          <w:sz w:val="24"/>
          <w:szCs w:val="24"/>
        </w:rPr>
        <w:t xml:space="preserve">functions </w:t>
      </w:r>
      <w:r w:rsidR="00AB7193">
        <w:rPr>
          <w:rFonts w:ascii="Times New Roman" w:hAnsi="Times New Roman" w:cs="Times New Roman"/>
          <w:sz w:val="24"/>
          <w:szCs w:val="24"/>
        </w:rPr>
        <w:t>needed by rural</w:t>
      </w:r>
      <w:r w:rsidRPr="007C70EE">
        <w:rPr>
          <w:rFonts w:ascii="Times New Roman" w:hAnsi="Times New Roman" w:cs="Times New Roman"/>
          <w:sz w:val="24"/>
          <w:szCs w:val="24"/>
        </w:rPr>
        <w:t xml:space="preserve"> </w:t>
      </w:r>
      <w:r w:rsidR="00AB7193">
        <w:rPr>
          <w:rFonts w:ascii="Times New Roman" w:hAnsi="Times New Roman" w:cs="Times New Roman"/>
          <w:sz w:val="24"/>
          <w:szCs w:val="24"/>
        </w:rPr>
        <w:t>industr</w:t>
      </w:r>
      <w:r w:rsidR="006119A2">
        <w:rPr>
          <w:rFonts w:ascii="Times New Roman" w:hAnsi="Times New Roman" w:cs="Times New Roman"/>
          <w:sz w:val="24"/>
          <w:szCs w:val="24"/>
        </w:rPr>
        <w:t>ies</w:t>
      </w:r>
      <w:r w:rsidRPr="007C70EE">
        <w:rPr>
          <w:rFonts w:ascii="Times New Roman" w:hAnsi="Times New Roman" w:cs="Times New Roman"/>
          <w:sz w:val="24"/>
          <w:szCs w:val="24"/>
        </w:rPr>
        <w:t>.</w:t>
      </w:r>
    </w:p>
    <w:p w:rsidR="00623150" w:rsidRPr="007C70EE" w:rsidRDefault="00623150" w:rsidP="002F26F0">
      <w:pPr>
        <w:spacing w:before="240" w:after="0" w:line="288" w:lineRule="auto"/>
        <w:jc w:val="both"/>
        <w:rPr>
          <w:rFonts w:ascii="Times New Roman" w:hAnsi="Times New Roman" w:cs="Times New Roman"/>
          <w:sz w:val="24"/>
          <w:szCs w:val="24"/>
        </w:rPr>
      </w:pPr>
      <w:r w:rsidRPr="007C70EE">
        <w:rPr>
          <w:rFonts w:ascii="Times New Roman" w:hAnsi="Times New Roman" w:cs="Times New Roman"/>
          <w:b/>
          <w:sz w:val="24"/>
          <w:szCs w:val="24"/>
        </w:rPr>
        <w:t>Reform Options</w:t>
      </w:r>
    </w:p>
    <w:p w:rsidR="002F26F0" w:rsidRPr="007C70EE" w:rsidRDefault="002F26F0" w:rsidP="002F26F0">
      <w:pPr>
        <w:spacing w:before="240" w:after="0" w:line="288" w:lineRule="auto"/>
        <w:jc w:val="both"/>
        <w:rPr>
          <w:rFonts w:ascii="Times New Roman" w:hAnsi="Times New Roman" w:cs="Times New Roman"/>
          <w:sz w:val="24"/>
          <w:szCs w:val="24"/>
        </w:rPr>
      </w:pPr>
      <w:r w:rsidRPr="007C70EE">
        <w:rPr>
          <w:rFonts w:ascii="Times New Roman" w:hAnsi="Times New Roman" w:cs="Times New Roman"/>
          <w:sz w:val="24"/>
          <w:szCs w:val="24"/>
        </w:rPr>
        <w:t xml:space="preserve">The AMPG recommends that the Red Meat Industry </w:t>
      </w:r>
      <w:r w:rsidR="00785322" w:rsidRPr="007C70EE">
        <w:rPr>
          <w:rFonts w:ascii="Times New Roman" w:hAnsi="Times New Roman" w:cs="Times New Roman"/>
          <w:sz w:val="24"/>
          <w:szCs w:val="24"/>
        </w:rPr>
        <w:t xml:space="preserve">give </w:t>
      </w:r>
      <w:r w:rsidRPr="007C70EE">
        <w:rPr>
          <w:rFonts w:ascii="Times New Roman" w:hAnsi="Times New Roman" w:cs="Times New Roman"/>
          <w:sz w:val="24"/>
          <w:szCs w:val="24"/>
        </w:rPr>
        <w:t xml:space="preserve">consideration </w:t>
      </w:r>
      <w:r w:rsidR="00785322" w:rsidRPr="007C70EE">
        <w:rPr>
          <w:rFonts w:ascii="Times New Roman" w:hAnsi="Times New Roman" w:cs="Times New Roman"/>
          <w:sz w:val="24"/>
          <w:szCs w:val="24"/>
        </w:rPr>
        <w:t xml:space="preserve">to the </w:t>
      </w:r>
      <w:r w:rsidRPr="007C70EE">
        <w:rPr>
          <w:rFonts w:ascii="Times New Roman" w:hAnsi="Times New Roman" w:cs="Times New Roman"/>
          <w:sz w:val="24"/>
          <w:szCs w:val="24"/>
        </w:rPr>
        <w:t>following</w:t>
      </w:r>
      <w:r w:rsidR="00785322" w:rsidRPr="007C70EE">
        <w:rPr>
          <w:rFonts w:ascii="Times New Roman" w:hAnsi="Times New Roman" w:cs="Times New Roman"/>
          <w:sz w:val="24"/>
          <w:szCs w:val="24"/>
        </w:rPr>
        <w:t xml:space="preserve"> matters</w:t>
      </w:r>
      <w:r w:rsidRPr="007C70EE">
        <w:rPr>
          <w:rFonts w:ascii="Times New Roman" w:hAnsi="Times New Roman" w:cs="Times New Roman"/>
          <w:sz w:val="24"/>
          <w:szCs w:val="24"/>
        </w:rPr>
        <w:t xml:space="preserve"> during any Red Meat Industry Organisational Reform process:</w:t>
      </w:r>
    </w:p>
    <w:p w:rsidR="002F26F0" w:rsidRPr="005E0CE2" w:rsidRDefault="00785322" w:rsidP="005E0CE2">
      <w:pPr>
        <w:pStyle w:val="ListParagraph"/>
        <w:numPr>
          <w:ilvl w:val="0"/>
          <w:numId w:val="24"/>
        </w:numPr>
        <w:spacing w:before="240" w:after="0" w:line="288" w:lineRule="auto"/>
        <w:ind w:left="567" w:hanging="567"/>
        <w:contextualSpacing w:val="0"/>
        <w:jc w:val="both"/>
        <w:rPr>
          <w:rFonts w:ascii="Times New Roman" w:hAnsi="Times New Roman" w:cs="Times New Roman"/>
          <w:sz w:val="24"/>
          <w:szCs w:val="24"/>
        </w:rPr>
      </w:pPr>
      <w:r w:rsidRPr="005E0CE2">
        <w:rPr>
          <w:rFonts w:ascii="Times New Roman" w:hAnsi="Times New Roman" w:cs="Times New Roman"/>
          <w:sz w:val="24"/>
          <w:szCs w:val="24"/>
        </w:rPr>
        <w:t xml:space="preserve">the </w:t>
      </w:r>
      <w:r w:rsidR="002F26F0" w:rsidRPr="005E0CE2">
        <w:rPr>
          <w:rFonts w:ascii="Times New Roman" w:hAnsi="Times New Roman" w:cs="Times New Roman"/>
          <w:sz w:val="24"/>
          <w:szCs w:val="24"/>
        </w:rPr>
        <w:t>identification of those necessary industry functions that need to be carried out collectively because of market failure;</w:t>
      </w:r>
    </w:p>
    <w:p w:rsidR="002F26F0" w:rsidRPr="005E0CE2" w:rsidRDefault="004411F5" w:rsidP="005E0CE2">
      <w:pPr>
        <w:pStyle w:val="ListParagraph"/>
        <w:numPr>
          <w:ilvl w:val="0"/>
          <w:numId w:val="24"/>
        </w:numPr>
        <w:spacing w:before="240" w:after="0" w:line="288" w:lineRule="auto"/>
        <w:ind w:left="567" w:hanging="567"/>
        <w:contextualSpacing w:val="0"/>
        <w:jc w:val="both"/>
        <w:rPr>
          <w:rFonts w:ascii="Times New Roman" w:hAnsi="Times New Roman" w:cs="Times New Roman"/>
          <w:sz w:val="24"/>
          <w:szCs w:val="24"/>
        </w:rPr>
      </w:pPr>
      <w:r w:rsidRPr="005E0CE2">
        <w:rPr>
          <w:rFonts w:ascii="Times New Roman" w:hAnsi="Times New Roman" w:cs="Times New Roman"/>
          <w:sz w:val="24"/>
          <w:szCs w:val="24"/>
        </w:rPr>
        <w:t xml:space="preserve">the most effective </w:t>
      </w:r>
      <w:r w:rsidR="002F26F0" w:rsidRPr="005E0CE2">
        <w:rPr>
          <w:rFonts w:ascii="Times New Roman" w:hAnsi="Times New Roman" w:cs="Times New Roman"/>
          <w:sz w:val="24"/>
          <w:szCs w:val="24"/>
        </w:rPr>
        <w:t>method of raising funds necessary to provide:</w:t>
      </w:r>
    </w:p>
    <w:p w:rsidR="002F26F0" w:rsidRPr="007C70EE" w:rsidRDefault="002F26F0" w:rsidP="00785322">
      <w:pPr>
        <w:pStyle w:val="ListParagraph"/>
        <w:numPr>
          <w:ilvl w:val="0"/>
          <w:numId w:val="7"/>
        </w:numPr>
        <w:spacing w:before="240" w:after="0" w:line="288" w:lineRule="auto"/>
        <w:ind w:left="1418"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the agreed necessary collective functions;</w:t>
      </w:r>
    </w:p>
    <w:p w:rsidR="002F26F0" w:rsidRPr="007C70EE" w:rsidRDefault="002F26F0" w:rsidP="00785322">
      <w:pPr>
        <w:pStyle w:val="ListParagraph"/>
        <w:numPr>
          <w:ilvl w:val="0"/>
          <w:numId w:val="7"/>
        </w:numPr>
        <w:spacing w:before="240" w:after="0" w:line="288" w:lineRule="auto"/>
        <w:ind w:left="1418"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 xml:space="preserve">collective industry representation </w:t>
      </w:r>
      <w:r w:rsidR="007C70EE" w:rsidRPr="007C70EE">
        <w:rPr>
          <w:rFonts w:ascii="Times New Roman" w:hAnsi="Times New Roman" w:cs="Times New Roman"/>
          <w:sz w:val="24"/>
          <w:szCs w:val="24"/>
        </w:rPr>
        <w:t>to</w:t>
      </w:r>
      <w:r w:rsidRPr="007C70EE">
        <w:rPr>
          <w:rFonts w:ascii="Times New Roman" w:hAnsi="Times New Roman" w:cs="Times New Roman"/>
          <w:sz w:val="24"/>
          <w:szCs w:val="24"/>
        </w:rPr>
        <w:t xml:space="preserve"> Government;</w:t>
      </w:r>
    </w:p>
    <w:p w:rsidR="002F26F0" w:rsidRPr="005E0CE2" w:rsidRDefault="002F26F0" w:rsidP="005E0CE2">
      <w:pPr>
        <w:pStyle w:val="ListParagraph"/>
        <w:numPr>
          <w:ilvl w:val="0"/>
          <w:numId w:val="24"/>
        </w:numPr>
        <w:spacing w:before="240" w:after="0" w:line="288" w:lineRule="auto"/>
        <w:ind w:left="567" w:hanging="567"/>
        <w:contextualSpacing w:val="0"/>
        <w:jc w:val="both"/>
        <w:rPr>
          <w:rFonts w:ascii="Times New Roman" w:hAnsi="Times New Roman" w:cs="Times New Roman"/>
          <w:sz w:val="24"/>
          <w:szCs w:val="24"/>
        </w:rPr>
      </w:pPr>
      <w:r w:rsidRPr="005E0CE2">
        <w:rPr>
          <w:rFonts w:ascii="Times New Roman" w:hAnsi="Times New Roman" w:cs="Times New Roman"/>
          <w:sz w:val="24"/>
          <w:szCs w:val="24"/>
        </w:rPr>
        <w:t xml:space="preserve">whether </w:t>
      </w:r>
      <w:r w:rsidR="008B7FBF" w:rsidRPr="005E0CE2">
        <w:rPr>
          <w:rFonts w:ascii="Times New Roman" w:hAnsi="Times New Roman" w:cs="Times New Roman"/>
          <w:sz w:val="24"/>
          <w:szCs w:val="24"/>
        </w:rPr>
        <w:t>the</w:t>
      </w:r>
      <w:r w:rsidRPr="005E0CE2">
        <w:rPr>
          <w:rFonts w:ascii="Times New Roman" w:hAnsi="Times New Roman" w:cs="Times New Roman"/>
          <w:sz w:val="24"/>
          <w:szCs w:val="24"/>
        </w:rPr>
        <w:t xml:space="preserve"> </w:t>
      </w:r>
      <w:r w:rsidR="008B7FBF" w:rsidRPr="005E0CE2">
        <w:rPr>
          <w:rFonts w:ascii="Times New Roman" w:hAnsi="Times New Roman" w:cs="Times New Roman"/>
          <w:sz w:val="24"/>
          <w:szCs w:val="24"/>
        </w:rPr>
        <w:t>R</w:t>
      </w:r>
      <w:r w:rsidRPr="005E0CE2">
        <w:rPr>
          <w:rFonts w:ascii="Times New Roman" w:hAnsi="Times New Roman" w:cs="Times New Roman"/>
          <w:sz w:val="24"/>
          <w:szCs w:val="24"/>
        </w:rPr>
        <w:t xml:space="preserve">ed </w:t>
      </w:r>
      <w:r w:rsidR="008B7FBF" w:rsidRPr="005E0CE2">
        <w:rPr>
          <w:rFonts w:ascii="Times New Roman" w:hAnsi="Times New Roman" w:cs="Times New Roman"/>
          <w:sz w:val="24"/>
          <w:szCs w:val="24"/>
        </w:rPr>
        <w:t>M</w:t>
      </w:r>
      <w:r w:rsidRPr="005E0CE2">
        <w:rPr>
          <w:rFonts w:ascii="Times New Roman" w:hAnsi="Times New Roman" w:cs="Times New Roman"/>
          <w:sz w:val="24"/>
          <w:szCs w:val="24"/>
        </w:rPr>
        <w:t xml:space="preserve">eat </w:t>
      </w:r>
      <w:r w:rsidR="008B7FBF" w:rsidRPr="005E0CE2">
        <w:rPr>
          <w:rFonts w:ascii="Times New Roman" w:hAnsi="Times New Roman" w:cs="Times New Roman"/>
          <w:sz w:val="24"/>
          <w:szCs w:val="24"/>
        </w:rPr>
        <w:t>I</w:t>
      </w:r>
      <w:r w:rsidRPr="005E0CE2">
        <w:rPr>
          <w:rFonts w:ascii="Times New Roman" w:hAnsi="Times New Roman" w:cs="Times New Roman"/>
          <w:sz w:val="24"/>
          <w:szCs w:val="24"/>
        </w:rPr>
        <w:t>ndustry Peak Council</w:t>
      </w:r>
      <w:r w:rsidR="008B7FBF" w:rsidRPr="005E0CE2">
        <w:rPr>
          <w:rFonts w:ascii="Times New Roman" w:hAnsi="Times New Roman" w:cs="Times New Roman"/>
          <w:sz w:val="24"/>
          <w:szCs w:val="24"/>
        </w:rPr>
        <w:t>s</w:t>
      </w:r>
      <w:r w:rsidRPr="005E0CE2">
        <w:rPr>
          <w:rFonts w:ascii="Times New Roman" w:hAnsi="Times New Roman" w:cs="Times New Roman"/>
          <w:sz w:val="24"/>
          <w:szCs w:val="24"/>
        </w:rPr>
        <w:t xml:space="preserve"> policy setting arms should merge with the MLA</w:t>
      </w:r>
      <w:r w:rsidR="008B7FBF" w:rsidRPr="005E0CE2">
        <w:rPr>
          <w:rFonts w:ascii="Times New Roman" w:hAnsi="Times New Roman" w:cs="Times New Roman"/>
          <w:sz w:val="24"/>
          <w:szCs w:val="24"/>
        </w:rPr>
        <w:t xml:space="preserve"> </w:t>
      </w:r>
      <w:r w:rsidR="0061286C" w:rsidRPr="005E0CE2">
        <w:rPr>
          <w:rFonts w:ascii="Times New Roman" w:hAnsi="Times New Roman" w:cs="Times New Roman"/>
          <w:sz w:val="24"/>
          <w:szCs w:val="24"/>
        </w:rPr>
        <w:t xml:space="preserve">policy delivery arm to establish </w:t>
      </w:r>
      <w:r w:rsidR="005E0CE2">
        <w:rPr>
          <w:rFonts w:ascii="Times New Roman" w:hAnsi="Times New Roman" w:cs="Times New Roman"/>
          <w:sz w:val="24"/>
          <w:szCs w:val="24"/>
        </w:rPr>
        <w:t xml:space="preserve">levy </w:t>
      </w:r>
      <w:r w:rsidR="008B7FBF" w:rsidRPr="005E0CE2">
        <w:rPr>
          <w:rFonts w:ascii="Times New Roman" w:hAnsi="Times New Roman" w:cs="Times New Roman"/>
          <w:sz w:val="24"/>
          <w:szCs w:val="24"/>
        </w:rPr>
        <w:t>funded</w:t>
      </w:r>
      <w:r w:rsidR="0061286C" w:rsidRPr="005E0CE2">
        <w:rPr>
          <w:rFonts w:ascii="Times New Roman" w:hAnsi="Times New Roman" w:cs="Times New Roman"/>
          <w:sz w:val="24"/>
          <w:szCs w:val="24"/>
        </w:rPr>
        <w:t xml:space="preserve"> </w:t>
      </w:r>
      <w:r w:rsidR="005E0CE2">
        <w:rPr>
          <w:rFonts w:ascii="Times New Roman" w:hAnsi="Times New Roman" w:cs="Times New Roman"/>
          <w:sz w:val="24"/>
          <w:szCs w:val="24"/>
        </w:rPr>
        <w:t>combined</w:t>
      </w:r>
      <w:r w:rsidR="005E0CE2" w:rsidRPr="005E0CE2">
        <w:rPr>
          <w:rFonts w:ascii="Times New Roman" w:hAnsi="Times New Roman" w:cs="Times New Roman"/>
          <w:sz w:val="24"/>
          <w:szCs w:val="24"/>
        </w:rPr>
        <w:t xml:space="preserve"> </w:t>
      </w:r>
      <w:r w:rsidR="0061286C" w:rsidRPr="005E0CE2">
        <w:rPr>
          <w:rFonts w:ascii="Times New Roman" w:hAnsi="Times New Roman" w:cs="Times New Roman"/>
          <w:sz w:val="24"/>
          <w:szCs w:val="24"/>
        </w:rPr>
        <w:t>one stop shop policy setting</w:t>
      </w:r>
      <w:r w:rsidR="008B7FBF" w:rsidRPr="005E0CE2">
        <w:rPr>
          <w:rFonts w:ascii="Times New Roman" w:hAnsi="Times New Roman" w:cs="Times New Roman"/>
          <w:sz w:val="24"/>
          <w:szCs w:val="24"/>
        </w:rPr>
        <w:t xml:space="preserve"> and</w:t>
      </w:r>
      <w:r w:rsidR="0061286C" w:rsidRPr="005E0CE2">
        <w:rPr>
          <w:rFonts w:ascii="Times New Roman" w:hAnsi="Times New Roman" w:cs="Times New Roman"/>
          <w:sz w:val="24"/>
          <w:szCs w:val="24"/>
        </w:rPr>
        <w:t xml:space="preserve"> delivery representative bod</w:t>
      </w:r>
      <w:r w:rsidR="00EF5D66">
        <w:rPr>
          <w:rFonts w:ascii="Times New Roman" w:hAnsi="Times New Roman" w:cs="Times New Roman"/>
          <w:sz w:val="24"/>
          <w:szCs w:val="24"/>
        </w:rPr>
        <w:t>ies</w:t>
      </w:r>
      <w:r w:rsidR="0061286C" w:rsidRPr="005E0CE2">
        <w:rPr>
          <w:rFonts w:ascii="Times New Roman" w:hAnsi="Times New Roman" w:cs="Times New Roman"/>
          <w:sz w:val="24"/>
          <w:szCs w:val="24"/>
        </w:rPr>
        <w:t>;</w:t>
      </w:r>
    </w:p>
    <w:p w:rsidR="0061286C" w:rsidRPr="005E0CE2" w:rsidRDefault="0061286C" w:rsidP="005E0CE2">
      <w:pPr>
        <w:pStyle w:val="ListParagraph"/>
        <w:numPr>
          <w:ilvl w:val="0"/>
          <w:numId w:val="24"/>
        </w:numPr>
        <w:spacing w:before="240" w:after="0" w:line="288" w:lineRule="auto"/>
        <w:ind w:left="567" w:hanging="567"/>
        <w:contextualSpacing w:val="0"/>
        <w:jc w:val="both"/>
        <w:rPr>
          <w:rFonts w:ascii="Times New Roman" w:hAnsi="Times New Roman" w:cs="Times New Roman"/>
          <w:sz w:val="24"/>
          <w:szCs w:val="24"/>
        </w:rPr>
      </w:pPr>
      <w:r w:rsidRPr="005E0CE2">
        <w:rPr>
          <w:rFonts w:ascii="Times New Roman" w:hAnsi="Times New Roman" w:cs="Times New Roman"/>
          <w:sz w:val="24"/>
          <w:szCs w:val="24"/>
        </w:rPr>
        <w:lastRenderedPageBreak/>
        <w:t>whether there should be separate beef and sheep mark</w:t>
      </w:r>
      <w:r w:rsidR="008B7FBF" w:rsidRPr="005E0CE2">
        <w:rPr>
          <w:rFonts w:ascii="Times New Roman" w:hAnsi="Times New Roman" w:cs="Times New Roman"/>
          <w:sz w:val="24"/>
          <w:szCs w:val="24"/>
        </w:rPr>
        <w:t>et</w:t>
      </w:r>
      <w:r w:rsidRPr="005E0CE2">
        <w:rPr>
          <w:rFonts w:ascii="Times New Roman" w:hAnsi="Times New Roman" w:cs="Times New Roman"/>
          <w:sz w:val="24"/>
          <w:szCs w:val="24"/>
        </w:rPr>
        <w:t>ing/representative corporations;</w:t>
      </w:r>
    </w:p>
    <w:p w:rsidR="0061286C" w:rsidRPr="005E0CE2" w:rsidRDefault="0061286C" w:rsidP="005E0CE2">
      <w:pPr>
        <w:pStyle w:val="ListParagraph"/>
        <w:numPr>
          <w:ilvl w:val="0"/>
          <w:numId w:val="24"/>
        </w:numPr>
        <w:spacing w:before="240" w:after="0" w:line="288" w:lineRule="auto"/>
        <w:ind w:left="567" w:hanging="567"/>
        <w:contextualSpacing w:val="0"/>
        <w:jc w:val="both"/>
        <w:rPr>
          <w:rFonts w:ascii="Times New Roman" w:hAnsi="Times New Roman" w:cs="Times New Roman"/>
          <w:sz w:val="24"/>
          <w:szCs w:val="24"/>
        </w:rPr>
      </w:pPr>
      <w:r w:rsidRPr="005E0CE2">
        <w:rPr>
          <w:rFonts w:ascii="Times New Roman" w:hAnsi="Times New Roman" w:cs="Times New Roman"/>
          <w:sz w:val="24"/>
          <w:szCs w:val="24"/>
        </w:rPr>
        <w:t>whether there should be separate producer and processor marketing</w:t>
      </w:r>
      <w:r w:rsidR="008B7FBF" w:rsidRPr="005E0CE2">
        <w:rPr>
          <w:rFonts w:ascii="Times New Roman" w:hAnsi="Times New Roman" w:cs="Times New Roman"/>
          <w:sz w:val="24"/>
          <w:szCs w:val="24"/>
        </w:rPr>
        <w:t>/</w:t>
      </w:r>
      <w:r w:rsidRPr="005E0CE2">
        <w:rPr>
          <w:rFonts w:ascii="Times New Roman" w:hAnsi="Times New Roman" w:cs="Times New Roman"/>
          <w:sz w:val="24"/>
          <w:szCs w:val="24"/>
        </w:rPr>
        <w:t>representative corporations;</w:t>
      </w:r>
    </w:p>
    <w:p w:rsidR="008B7FBF" w:rsidRPr="005E0CE2" w:rsidRDefault="008B7FBF" w:rsidP="005E0CE2">
      <w:pPr>
        <w:pStyle w:val="ListParagraph"/>
        <w:numPr>
          <w:ilvl w:val="0"/>
          <w:numId w:val="24"/>
        </w:numPr>
        <w:spacing w:before="240" w:after="0" w:line="288" w:lineRule="auto"/>
        <w:ind w:left="567" w:hanging="567"/>
        <w:contextualSpacing w:val="0"/>
        <w:jc w:val="both"/>
        <w:rPr>
          <w:rFonts w:ascii="Times New Roman" w:hAnsi="Times New Roman" w:cs="Times New Roman"/>
          <w:sz w:val="24"/>
          <w:szCs w:val="24"/>
        </w:rPr>
      </w:pPr>
      <w:r w:rsidRPr="005E0CE2">
        <w:rPr>
          <w:rFonts w:ascii="Times New Roman" w:hAnsi="Times New Roman" w:cs="Times New Roman"/>
          <w:sz w:val="24"/>
          <w:szCs w:val="24"/>
        </w:rPr>
        <w:t>whether or not industry l</w:t>
      </w:r>
      <w:r w:rsidR="004411F5" w:rsidRPr="005E0CE2">
        <w:rPr>
          <w:rFonts w:ascii="Times New Roman" w:hAnsi="Times New Roman" w:cs="Times New Roman"/>
          <w:sz w:val="24"/>
          <w:szCs w:val="24"/>
        </w:rPr>
        <w:t>evy funds should be raised by a</w:t>
      </w:r>
      <w:r w:rsidRPr="005E0CE2">
        <w:rPr>
          <w:rFonts w:ascii="Times New Roman" w:hAnsi="Times New Roman" w:cs="Times New Roman"/>
          <w:sz w:val="24"/>
          <w:szCs w:val="24"/>
        </w:rPr>
        <w:t>:</w:t>
      </w:r>
    </w:p>
    <w:p w:rsidR="008B7FBF" w:rsidRPr="007C70EE" w:rsidRDefault="008B7FBF" w:rsidP="008B7FBF">
      <w:pPr>
        <w:pStyle w:val="ListParagraph"/>
        <w:numPr>
          <w:ilvl w:val="0"/>
          <w:numId w:val="12"/>
        </w:numPr>
        <w:spacing w:before="240" w:after="0" w:line="288" w:lineRule="auto"/>
        <w:ind w:left="1418"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a transactional levy; or</w:t>
      </w:r>
    </w:p>
    <w:p w:rsidR="008B7FBF" w:rsidRPr="007C70EE" w:rsidRDefault="008B7FBF" w:rsidP="008B7FBF">
      <w:pPr>
        <w:pStyle w:val="ListParagraph"/>
        <w:numPr>
          <w:ilvl w:val="0"/>
          <w:numId w:val="12"/>
        </w:numPr>
        <w:spacing w:before="240" w:after="0" w:line="288" w:lineRule="auto"/>
        <w:ind w:left="1418"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a slaughter levy;</w:t>
      </w:r>
    </w:p>
    <w:p w:rsidR="0061286C" w:rsidRPr="007C70EE" w:rsidRDefault="00007EF9" w:rsidP="005E0CE2">
      <w:pPr>
        <w:pStyle w:val="ListParagraph"/>
        <w:numPr>
          <w:ilvl w:val="0"/>
          <w:numId w:val="24"/>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whether or not</w:t>
      </w:r>
      <w:r w:rsidR="005E0CE2">
        <w:rPr>
          <w:rFonts w:ascii="Times New Roman" w:hAnsi="Times New Roman" w:cs="Times New Roman"/>
          <w:sz w:val="24"/>
          <w:szCs w:val="24"/>
        </w:rPr>
        <w:t>,</w:t>
      </w:r>
      <w:r w:rsidRPr="007C70EE">
        <w:rPr>
          <w:rFonts w:ascii="Times New Roman" w:hAnsi="Times New Roman" w:cs="Times New Roman"/>
          <w:sz w:val="24"/>
          <w:szCs w:val="24"/>
        </w:rPr>
        <w:t xml:space="preserve"> in light of the decisions made above</w:t>
      </w:r>
      <w:r w:rsidR="005E0CE2">
        <w:rPr>
          <w:rFonts w:ascii="Times New Roman" w:hAnsi="Times New Roman" w:cs="Times New Roman"/>
          <w:sz w:val="24"/>
          <w:szCs w:val="24"/>
        </w:rPr>
        <w:t>,</w:t>
      </w:r>
      <w:r w:rsidRPr="007C70EE">
        <w:rPr>
          <w:rFonts w:ascii="Times New Roman" w:hAnsi="Times New Roman" w:cs="Times New Roman"/>
          <w:sz w:val="24"/>
          <w:szCs w:val="24"/>
        </w:rPr>
        <w:t xml:space="preserve"> the Red Meat Industry Research and Development functions could be transferred to a separate statutory R &amp; D corporation in</w:t>
      </w:r>
      <w:r w:rsidR="0061286C" w:rsidRPr="007C70EE">
        <w:rPr>
          <w:rFonts w:ascii="Times New Roman" w:hAnsi="Times New Roman" w:cs="Times New Roman"/>
          <w:sz w:val="24"/>
          <w:szCs w:val="24"/>
        </w:rPr>
        <w:t xml:space="preserve"> the </w:t>
      </w:r>
      <w:r w:rsidRPr="007C70EE">
        <w:rPr>
          <w:rFonts w:ascii="Times New Roman" w:hAnsi="Times New Roman" w:cs="Times New Roman"/>
          <w:sz w:val="24"/>
          <w:szCs w:val="24"/>
        </w:rPr>
        <w:t xml:space="preserve">PIERD industry and the </w:t>
      </w:r>
      <w:r w:rsidR="0061286C" w:rsidRPr="007C70EE">
        <w:rPr>
          <w:rFonts w:ascii="Times New Roman" w:hAnsi="Times New Roman" w:cs="Times New Roman"/>
          <w:i/>
          <w:sz w:val="24"/>
          <w:szCs w:val="24"/>
        </w:rPr>
        <w:t>Energy Research and Development Act</w:t>
      </w:r>
      <w:r w:rsidRPr="007C70EE">
        <w:rPr>
          <w:rFonts w:ascii="Times New Roman" w:hAnsi="Times New Roman" w:cs="Times New Roman"/>
          <w:sz w:val="24"/>
          <w:szCs w:val="24"/>
        </w:rPr>
        <w:t xml:space="preserve"> </w:t>
      </w:r>
      <w:r w:rsidRPr="007C70EE">
        <w:rPr>
          <w:rFonts w:ascii="Times New Roman" w:hAnsi="Times New Roman" w:cs="Times New Roman"/>
          <w:i/>
          <w:sz w:val="24"/>
          <w:szCs w:val="24"/>
        </w:rPr>
        <w:t>1989</w:t>
      </w:r>
      <w:r w:rsidR="0061286C" w:rsidRPr="007C70EE">
        <w:rPr>
          <w:rFonts w:ascii="Times New Roman" w:hAnsi="Times New Roman" w:cs="Times New Roman"/>
          <w:sz w:val="24"/>
          <w:szCs w:val="24"/>
        </w:rPr>
        <w:t xml:space="preserve"> to provide collective R </w:t>
      </w:r>
      <w:r w:rsidRPr="007C70EE">
        <w:rPr>
          <w:rFonts w:ascii="Times New Roman" w:hAnsi="Times New Roman" w:cs="Times New Roman"/>
          <w:sz w:val="24"/>
          <w:szCs w:val="24"/>
        </w:rPr>
        <w:t>&amp;</w:t>
      </w:r>
      <w:r w:rsidR="0061286C" w:rsidRPr="007C70EE">
        <w:rPr>
          <w:rFonts w:ascii="Times New Roman" w:hAnsi="Times New Roman" w:cs="Times New Roman"/>
          <w:sz w:val="24"/>
          <w:szCs w:val="24"/>
        </w:rPr>
        <w:t xml:space="preserve"> D</w:t>
      </w:r>
      <w:r w:rsidRPr="007C70EE">
        <w:rPr>
          <w:rFonts w:ascii="Times New Roman" w:hAnsi="Times New Roman" w:cs="Times New Roman"/>
          <w:sz w:val="24"/>
          <w:szCs w:val="24"/>
        </w:rPr>
        <w:t xml:space="preserve"> </w:t>
      </w:r>
      <w:r w:rsidR="0061286C" w:rsidRPr="007C70EE">
        <w:rPr>
          <w:rFonts w:ascii="Times New Roman" w:hAnsi="Times New Roman" w:cs="Times New Roman"/>
          <w:sz w:val="24"/>
          <w:szCs w:val="24"/>
        </w:rPr>
        <w:t xml:space="preserve">for </w:t>
      </w:r>
      <w:r w:rsidRPr="007C70EE">
        <w:rPr>
          <w:rFonts w:ascii="Times New Roman" w:hAnsi="Times New Roman" w:cs="Times New Roman"/>
          <w:sz w:val="24"/>
          <w:szCs w:val="24"/>
        </w:rPr>
        <w:t xml:space="preserve">the </w:t>
      </w:r>
      <w:r w:rsidR="0061286C" w:rsidRPr="007C70EE">
        <w:rPr>
          <w:rFonts w:ascii="Times New Roman" w:hAnsi="Times New Roman" w:cs="Times New Roman"/>
          <w:sz w:val="24"/>
          <w:szCs w:val="24"/>
        </w:rPr>
        <w:t>sheep, beef</w:t>
      </w:r>
      <w:r w:rsidRPr="007C70EE">
        <w:rPr>
          <w:rFonts w:ascii="Times New Roman" w:hAnsi="Times New Roman" w:cs="Times New Roman"/>
          <w:sz w:val="24"/>
          <w:szCs w:val="24"/>
        </w:rPr>
        <w:t>,</w:t>
      </w:r>
      <w:r w:rsidR="0061286C" w:rsidRPr="007C70EE">
        <w:rPr>
          <w:rFonts w:ascii="Times New Roman" w:hAnsi="Times New Roman" w:cs="Times New Roman"/>
          <w:sz w:val="24"/>
          <w:szCs w:val="24"/>
        </w:rPr>
        <w:t xml:space="preserve"> producer and processor sectors of the industry;</w:t>
      </w:r>
    </w:p>
    <w:p w:rsidR="007C70EE" w:rsidRPr="007C70EE" w:rsidRDefault="0061286C" w:rsidP="005E0CE2">
      <w:pPr>
        <w:pStyle w:val="ListParagraph"/>
        <w:numPr>
          <w:ilvl w:val="0"/>
          <w:numId w:val="24"/>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the continuing role and structure of RMAC</w:t>
      </w:r>
      <w:r w:rsidR="006119A2">
        <w:rPr>
          <w:rFonts w:ascii="Times New Roman" w:hAnsi="Times New Roman" w:cs="Times New Roman"/>
          <w:sz w:val="24"/>
          <w:szCs w:val="24"/>
        </w:rPr>
        <w:t xml:space="preserve"> in light of any proposed reforms</w:t>
      </w:r>
      <w:r w:rsidR="007C70EE" w:rsidRPr="007C70EE">
        <w:rPr>
          <w:rFonts w:ascii="Times New Roman" w:hAnsi="Times New Roman" w:cs="Times New Roman"/>
          <w:sz w:val="24"/>
          <w:szCs w:val="24"/>
        </w:rPr>
        <w:t>;</w:t>
      </w:r>
    </w:p>
    <w:p w:rsidR="0061286C" w:rsidRPr="007C70EE" w:rsidRDefault="007C70EE" w:rsidP="005E0CE2">
      <w:pPr>
        <w:pStyle w:val="ListParagraph"/>
        <w:numPr>
          <w:ilvl w:val="0"/>
          <w:numId w:val="24"/>
        </w:numPr>
        <w:spacing w:before="240" w:after="0" w:line="288" w:lineRule="auto"/>
        <w:ind w:left="567"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the establishment of a small departmental Secretariat (along the lines recommended by the 1996 Steering Committee and Task Force) to facilitate:</w:t>
      </w:r>
    </w:p>
    <w:p w:rsidR="007C70EE" w:rsidRPr="007C70EE" w:rsidRDefault="007C70EE" w:rsidP="007C70EE">
      <w:pPr>
        <w:pStyle w:val="ListParagraph"/>
        <w:numPr>
          <w:ilvl w:val="0"/>
          <w:numId w:val="23"/>
        </w:numPr>
        <w:spacing w:before="240" w:after="0" w:line="288" w:lineRule="auto"/>
        <w:ind w:left="1418"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necessary regulatory industry underpinning;</w:t>
      </w:r>
    </w:p>
    <w:p w:rsidR="007C70EE" w:rsidRPr="007C70EE" w:rsidRDefault="007C70EE" w:rsidP="007C70EE">
      <w:pPr>
        <w:pStyle w:val="ListParagraph"/>
        <w:numPr>
          <w:ilvl w:val="0"/>
          <w:numId w:val="23"/>
        </w:numPr>
        <w:spacing w:before="240" w:after="0" w:line="288" w:lineRule="auto"/>
        <w:ind w:left="1418"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 xml:space="preserve">consultation with Government to establish an action plan for Government and industry </w:t>
      </w:r>
      <w:r w:rsidR="005E0CE2">
        <w:rPr>
          <w:rFonts w:ascii="Times New Roman" w:hAnsi="Times New Roman" w:cs="Times New Roman"/>
          <w:sz w:val="24"/>
          <w:szCs w:val="24"/>
        </w:rPr>
        <w:t>to</w:t>
      </w:r>
      <w:r w:rsidRPr="007C70EE">
        <w:rPr>
          <w:rFonts w:ascii="Times New Roman" w:hAnsi="Times New Roman" w:cs="Times New Roman"/>
          <w:sz w:val="24"/>
          <w:szCs w:val="24"/>
        </w:rPr>
        <w:t xml:space="preserve"> </w:t>
      </w:r>
      <w:r w:rsidR="005E0CE2">
        <w:rPr>
          <w:rFonts w:ascii="Times New Roman" w:hAnsi="Times New Roman" w:cs="Times New Roman"/>
          <w:sz w:val="24"/>
          <w:szCs w:val="24"/>
        </w:rPr>
        <w:t>achieve</w:t>
      </w:r>
      <w:r w:rsidRPr="007C70EE">
        <w:rPr>
          <w:rFonts w:ascii="Times New Roman" w:hAnsi="Times New Roman" w:cs="Times New Roman"/>
          <w:sz w:val="24"/>
          <w:szCs w:val="24"/>
        </w:rPr>
        <w:t xml:space="preserve"> greater international competitiveness for the Red Meat Industry and improve responsiveness to consumer requirements in domestic and overseas markets;</w:t>
      </w:r>
    </w:p>
    <w:p w:rsidR="004411F5" w:rsidRPr="005E0CE2" w:rsidRDefault="006119A2" w:rsidP="005E0CE2">
      <w:pPr>
        <w:pStyle w:val="ListParagraph"/>
        <w:numPr>
          <w:ilvl w:val="0"/>
          <w:numId w:val="24"/>
        </w:numPr>
        <w:spacing w:before="240" w:after="0" w:line="288" w:lineRule="auto"/>
        <w:ind w:left="567" w:hanging="567"/>
        <w:contextualSpacing w:val="0"/>
        <w:jc w:val="both"/>
        <w:rPr>
          <w:rFonts w:ascii="Times New Roman" w:hAnsi="Times New Roman" w:cs="Times New Roman"/>
          <w:sz w:val="24"/>
          <w:szCs w:val="24"/>
        </w:rPr>
      </w:pPr>
      <w:r>
        <w:rPr>
          <w:rFonts w:ascii="Times New Roman" w:hAnsi="Times New Roman" w:cs="Times New Roman"/>
          <w:sz w:val="24"/>
          <w:szCs w:val="24"/>
        </w:rPr>
        <w:t>t</w:t>
      </w:r>
      <w:r w:rsidR="004411F5" w:rsidRPr="005E0CE2">
        <w:rPr>
          <w:rFonts w:ascii="Times New Roman" w:hAnsi="Times New Roman" w:cs="Times New Roman"/>
          <w:sz w:val="24"/>
          <w:szCs w:val="24"/>
        </w:rPr>
        <w:t>he enfranchising of all levy payers by providing for the direct election of the board of all industry bodies by all levy payers with the interests of the large and small producers and issues of regional representation being addressed by the introduction of a two register voting system similar to the election system of the Australian Meat Processor Corporation (AMPC);</w:t>
      </w:r>
    </w:p>
    <w:p w:rsidR="00F8324B" w:rsidRPr="007C70EE" w:rsidRDefault="00F8324B" w:rsidP="007C70EE">
      <w:pPr>
        <w:pStyle w:val="ListParagraph"/>
        <w:numPr>
          <w:ilvl w:val="0"/>
          <w:numId w:val="22"/>
        </w:numPr>
        <w:spacing w:before="240" w:after="0" w:line="288" w:lineRule="auto"/>
        <w:ind w:left="1418"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 xml:space="preserve">with one register electing half the directors on a one man one vote basis; and </w:t>
      </w:r>
    </w:p>
    <w:p w:rsidR="00F8324B" w:rsidRPr="007C70EE" w:rsidRDefault="00F8324B" w:rsidP="007C70EE">
      <w:pPr>
        <w:pStyle w:val="ListParagraph"/>
        <w:numPr>
          <w:ilvl w:val="0"/>
          <w:numId w:val="22"/>
        </w:numPr>
        <w:spacing w:before="240" w:after="0" w:line="288" w:lineRule="auto"/>
        <w:ind w:left="1418" w:hanging="567"/>
        <w:contextualSpacing w:val="0"/>
        <w:jc w:val="both"/>
        <w:rPr>
          <w:rFonts w:ascii="Times New Roman" w:hAnsi="Times New Roman" w:cs="Times New Roman"/>
          <w:sz w:val="24"/>
          <w:szCs w:val="24"/>
        </w:rPr>
      </w:pPr>
      <w:r w:rsidRPr="007C70EE">
        <w:rPr>
          <w:rFonts w:ascii="Times New Roman" w:hAnsi="Times New Roman" w:cs="Times New Roman"/>
          <w:sz w:val="24"/>
          <w:szCs w:val="24"/>
        </w:rPr>
        <w:t>the other register electing the other half of the directors through a vote based upon the amount of levies paid;</w:t>
      </w:r>
    </w:p>
    <w:p w:rsidR="007C70EE" w:rsidRPr="005E0CE2" w:rsidRDefault="007C70EE" w:rsidP="005E0CE2">
      <w:pPr>
        <w:spacing w:before="240" w:after="0" w:line="288" w:lineRule="auto"/>
        <w:jc w:val="both"/>
        <w:rPr>
          <w:rFonts w:ascii="Times New Roman" w:hAnsi="Times New Roman" w:cs="Times New Roman"/>
          <w:sz w:val="24"/>
          <w:szCs w:val="24"/>
        </w:rPr>
      </w:pPr>
      <w:r w:rsidRPr="005E0CE2">
        <w:rPr>
          <w:rFonts w:ascii="Times New Roman" w:hAnsi="Times New Roman" w:cs="Times New Roman"/>
          <w:sz w:val="24"/>
          <w:szCs w:val="24"/>
        </w:rPr>
        <w:t>More than half the cattle are produced in Northern Australia, hence Northern Cattle Producers would dominate the vote in the "</w:t>
      </w:r>
      <w:r w:rsidRPr="005E0CE2">
        <w:rPr>
          <w:rFonts w:ascii="Times New Roman" w:hAnsi="Times New Roman" w:cs="Times New Roman"/>
          <w:i/>
          <w:sz w:val="24"/>
          <w:szCs w:val="24"/>
        </w:rPr>
        <w:t xml:space="preserve">by value of the levy paid" </w:t>
      </w:r>
      <w:r w:rsidRPr="005E0CE2">
        <w:rPr>
          <w:rFonts w:ascii="Times New Roman" w:hAnsi="Times New Roman" w:cs="Times New Roman"/>
          <w:sz w:val="24"/>
          <w:szCs w:val="24"/>
        </w:rPr>
        <w:t xml:space="preserve">register whilst Southern Australia, where the majority of cattle producers are located but not the majority of cattle, would dominate </w:t>
      </w:r>
      <w:r w:rsidRPr="005E0CE2">
        <w:rPr>
          <w:rFonts w:ascii="Times New Roman" w:hAnsi="Times New Roman" w:cs="Times New Roman"/>
          <w:i/>
          <w:sz w:val="24"/>
          <w:szCs w:val="24"/>
        </w:rPr>
        <w:t xml:space="preserve">the one man one vote </w:t>
      </w:r>
      <w:r w:rsidRPr="005E0CE2">
        <w:rPr>
          <w:rFonts w:ascii="Times New Roman" w:hAnsi="Times New Roman" w:cs="Times New Roman"/>
          <w:sz w:val="24"/>
          <w:szCs w:val="24"/>
        </w:rPr>
        <w:t>register.  All levy payers would have a vote in each register.</w:t>
      </w:r>
    </w:p>
    <w:p w:rsidR="00C06212" w:rsidRPr="007C70EE" w:rsidRDefault="00C06212" w:rsidP="001D3DCE">
      <w:pPr>
        <w:spacing w:before="240" w:after="0" w:line="288" w:lineRule="auto"/>
        <w:jc w:val="both"/>
        <w:rPr>
          <w:rFonts w:ascii="Times New Roman" w:hAnsi="Times New Roman" w:cs="Times New Roman"/>
          <w:sz w:val="24"/>
          <w:szCs w:val="24"/>
        </w:rPr>
      </w:pPr>
    </w:p>
    <w:sectPr w:rsidR="00C06212" w:rsidRPr="007C70EE" w:rsidSect="00AC3D22">
      <w:headerReference w:type="default" r:id="rId8"/>
      <w:footerReference w:type="default" r:id="rId9"/>
      <w:footerReference w:type="first" r:id="rId10"/>
      <w:pgSz w:w="11906" w:h="16838" w:code="9"/>
      <w:pgMar w:top="1418" w:right="1418" w:bottom="1418" w:left="1418"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D66" w:rsidRDefault="00EF5D66" w:rsidP="00EA72C2">
      <w:pPr>
        <w:spacing w:after="0" w:line="240" w:lineRule="auto"/>
      </w:pPr>
      <w:r>
        <w:separator/>
      </w:r>
    </w:p>
  </w:endnote>
  <w:endnote w:type="continuationSeparator" w:id="1">
    <w:p w:rsidR="00EF5D66" w:rsidRDefault="00EF5D66" w:rsidP="00EA72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D66" w:rsidRPr="007F50FD" w:rsidRDefault="00EF5D66">
    <w:pPr>
      <w:pStyle w:val="Footer"/>
      <w:rPr>
        <w:rFonts w:ascii="Times New Roman" w:hAnsi="Times New Roman" w:cs="Times New Roman"/>
        <w:sz w:val="12"/>
        <w:szCs w:val="12"/>
      </w:rPr>
    </w:pPr>
    <w:r>
      <w:rPr>
        <w:rFonts w:ascii="Times New Roman" w:hAnsi="Times New Roman" w:cs="Times New Roman"/>
        <w:sz w:val="12"/>
        <w:szCs w:val="12"/>
      </w:rPr>
      <w:t>Summary of AMPG Think Tank Red Meat Industry Reform Options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D66" w:rsidRPr="00EA72C2" w:rsidRDefault="00EF5D66">
    <w:pPr>
      <w:pStyle w:val="Footer"/>
      <w:rPr>
        <w:rFonts w:ascii="Times New Roman" w:hAnsi="Times New Roman" w:cs="Times New Roman"/>
        <w:sz w:val="12"/>
        <w:szCs w:val="12"/>
      </w:rPr>
    </w:pPr>
    <w:r>
      <w:rPr>
        <w:rFonts w:ascii="Times New Roman" w:hAnsi="Times New Roman" w:cs="Times New Roman"/>
        <w:sz w:val="12"/>
        <w:szCs w:val="12"/>
      </w:rPr>
      <w:t>Summary of AMPG Think Tank Red Meat Industry Reform Options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D66" w:rsidRDefault="00EF5D66" w:rsidP="00EA72C2">
      <w:pPr>
        <w:spacing w:after="0" w:line="240" w:lineRule="auto"/>
      </w:pPr>
      <w:r>
        <w:separator/>
      </w:r>
    </w:p>
  </w:footnote>
  <w:footnote w:type="continuationSeparator" w:id="1">
    <w:p w:rsidR="00EF5D66" w:rsidRDefault="00EF5D66" w:rsidP="00EA72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76411"/>
      <w:docPartObj>
        <w:docPartGallery w:val="Page Numbers (Top of Page)"/>
        <w:docPartUnique/>
      </w:docPartObj>
    </w:sdtPr>
    <w:sdtContent>
      <w:p w:rsidR="00EF5D66" w:rsidRDefault="00C14F64">
        <w:pPr>
          <w:pStyle w:val="Header"/>
          <w:jc w:val="center"/>
        </w:pPr>
        <w:fldSimple w:instr=" PAGE   \* MERGEFORMAT ">
          <w:r w:rsidR="00AC3D22">
            <w:rPr>
              <w:noProof/>
            </w:rPr>
            <w:t>3</w:t>
          </w:r>
        </w:fldSimple>
      </w:p>
    </w:sdtContent>
  </w:sdt>
  <w:p w:rsidR="00EF5D66" w:rsidRPr="007F50FD" w:rsidRDefault="00EF5D66">
    <w:pPr>
      <w:pStyle w:val="Header"/>
      <w:rPr>
        <w:rFonts w:ascii="Times New Roman" w:hAnsi="Times New Roman" w:cs="Times New Roman"/>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25705"/>
    <w:multiLevelType w:val="hybridMultilevel"/>
    <w:tmpl w:val="351846EA"/>
    <w:lvl w:ilvl="0" w:tplc="E5ACB22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55E168E"/>
    <w:multiLevelType w:val="hybridMultilevel"/>
    <w:tmpl w:val="EF6498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B7965B5"/>
    <w:multiLevelType w:val="hybridMultilevel"/>
    <w:tmpl w:val="37DA2502"/>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3">
    <w:nsid w:val="0BCC41AE"/>
    <w:multiLevelType w:val="hybridMultilevel"/>
    <w:tmpl w:val="E2D489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12C65CB8"/>
    <w:multiLevelType w:val="hybridMultilevel"/>
    <w:tmpl w:val="B1B03C64"/>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5">
    <w:nsid w:val="15481660"/>
    <w:multiLevelType w:val="hybridMultilevel"/>
    <w:tmpl w:val="43C443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34422B8"/>
    <w:multiLevelType w:val="hybridMultilevel"/>
    <w:tmpl w:val="514A02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348476B"/>
    <w:multiLevelType w:val="hybridMultilevel"/>
    <w:tmpl w:val="1DDABDB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90E3A76"/>
    <w:multiLevelType w:val="hybridMultilevel"/>
    <w:tmpl w:val="0AC4733C"/>
    <w:lvl w:ilvl="0" w:tplc="0C09000F">
      <w:start w:val="1"/>
      <w:numFmt w:val="decimal"/>
      <w:lvlText w:val="%1."/>
      <w:lvlJc w:val="left"/>
      <w:pPr>
        <w:ind w:left="1004" w:hanging="360"/>
      </w:p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9">
    <w:nsid w:val="33087895"/>
    <w:multiLevelType w:val="hybridMultilevel"/>
    <w:tmpl w:val="FCBE8C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41830F6"/>
    <w:multiLevelType w:val="hybridMultilevel"/>
    <w:tmpl w:val="31FAC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93D1AFD"/>
    <w:multiLevelType w:val="hybridMultilevel"/>
    <w:tmpl w:val="198EA02C"/>
    <w:lvl w:ilvl="0" w:tplc="0C09000B">
      <w:start w:val="1"/>
      <w:numFmt w:val="bullet"/>
      <w:lvlText w:val=""/>
      <w:lvlJc w:val="left"/>
      <w:pPr>
        <w:ind w:left="1571" w:hanging="360"/>
      </w:pPr>
      <w:rPr>
        <w:rFonts w:ascii="Wingdings" w:hAnsi="Wingdings"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12">
    <w:nsid w:val="3A4C349B"/>
    <w:multiLevelType w:val="hybridMultilevel"/>
    <w:tmpl w:val="B53C4232"/>
    <w:lvl w:ilvl="0" w:tplc="0C090001">
      <w:start w:val="1"/>
      <w:numFmt w:val="bullet"/>
      <w:lvlText w:val=""/>
      <w:lvlJc w:val="left"/>
      <w:pPr>
        <w:ind w:left="720" w:hanging="360"/>
      </w:pPr>
      <w:rPr>
        <w:rFonts w:ascii="Symbol" w:hAnsi="Symbol" w:cs="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abstractNum w:abstractNumId="13">
    <w:nsid w:val="3B444CF6"/>
    <w:multiLevelType w:val="hybridMultilevel"/>
    <w:tmpl w:val="7110D8C4"/>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4">
    <w:nsid w:val="4CCF5EFE"/>
    <w:multiLevelType w:val="hybridMultilevel"/>
    <w:tmpl w:val="FFF4B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D061FA5"/>
    <w:multiLevelType w:val="hybridMultilevel"/>
    <w:tmpl w:val="7C9C06F6"/>
    <w:lvl w:ilvl="0" w:tplc="F4D2E814">
      <w:start w:val="1"/>
      <w:numFmt w:val="decimal"/>
      <w:lvlText w:val="%1."/>
      <w:lvlJc w:val="left"/>
      <w:pPr>
        <w:ind w:left="1004" w:hanging="360"/>
      </w:pPr>
      <w:rPr>
        <w:rFonts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6">
    <w:nsid w:val="50B2026B"/>
    <w:multiLevelType w:val="hybridMultilevel"/>
    <w:tmpl w:val="C798A9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2BC35E1"/>
    <w:multiLevelType w:val="hybridMultilevel"/>
    <w:tmpl w:val="66DC8372"/>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nsid w:val="58922E73"/>
    <w:multiLevelType w:val="hybridMultilevel"/>
    <w:tmpl w:val="7A4A042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B8F51BB"/>
    <w:multiLevelType w:val="hybridMultilevel"/>
    <w:tmpl w:val="8DB843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1787585"/>
    <w:multiLevelType w:val="hybridMultilevel"/>
    <w:tmpl w:val="97B6AC7A"/>
    <w:lvl w:ilvl="0" w:tplc="28742D62">
      <w:start w:val="1"/>
      <w:numFmt w:val="decimal"/>
      <w:lvlText w:val="%1."/>
      <w:lvlJc w:val="left"/>
      <w:pPr>
        <w:ind w:left="1004" w:hanging="360"/>
      </w:p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21">
    <w:nsid w:val="6699518F"/>
    <w:multiLevelType w:val="hybridMultilevel"/>
    <w:tmpl w:val="2162279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68CE77BF"/>
    <w:multiLevelType w:val="hybridMultilevel"/>
    <w:tmpl w:val="3DEAC436"/>
    <w:lvl w:ilvl="0" w:tplc="0C09000B">
      <w:start w:val="1"/>
      <w:numFmt w:val="bullet"/>
      <w:lvlText w:val=""/>
      <w:lvlJc w:val="left"/>
      <w:pPr>
        <w:ind w:left="780" w:hanging="360"/>
      </w:pPr>
      <w:rPr>
        <w:rFonts w:ascii="Wingdings" w:hAnsi="Wingdings"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3">
    <w:nsid w:val="6F613867"/>
    <w:multiLevelType w:val="hybridMultilevel"/>
    <w:tmpl w:val="EC88A864"/>
    <w:lvl w:ilvl="0" w:tplc="EB1E863A">
      <w:start w:val="1"/>
      <w:numFmt w:val="decimal"/>
      <w:lvlText w:val="%1."/>
      <w:lvlJc w:val="left"/>
      <w:pPr>
        <w:ind w:left="1288" w:hanging="360"/>
      </w:pPr>
      <w:rPr>
        <w:rFonts w:hint="default"/>
      </w:r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24">
    <w:nsid w:val="72987F7C"/>
    <w:multiLevelType w:val="hybridMultilevel"/>
    <w:tmpl w:val="FF0E7F4E"/>
    <w:lvl w:ilvl="0" w:tplc="0C090001">
      <w:start w:val="1"/>
      <w:numFmt w:val="bullet"/>
      <w:lvlText w:val=""/>
      <w:lvlJc w:val="left"/>
      <w:pPr>
        <w:ind w:left="1069" w:hanging="360"/>
      </w:pPr>
      <w:rPr>
        <w:rFonts w:ascii="Symbol" w:hAnsi="Symbol" w:hint="default"/>
      </w:rPr>
    </w:lvl>
    <w:lvl w:ilvl="1" w:tplc="0C090003" w:tentative="1">
      <w:start w:val="1"/>
      <w:numFmt w:val="bullet"/>
      <w:lvlText w:val="o"/>
      <w:lvlJc w:val="left"/>
      <w:pPr>
        <w:ind w:left="1789" w:hanging="360"/>
      </w:pPr>
      <w:rPr>
        <w:rFonts w:ascii="Courier New" w:hAnsi="Courier New" w:cs="Courier New" w:hint="default"/>
      </w:rPr>
    </w:lvl>
    <w:lvl w:ilvl="2" w:tplc="0C090005" w:tentative="1">
      <w:start w:val="1"/>
      <w:numFmt w:val="bullet"/>
      <w:lvlText w:val=""/>
      <w:lvlJc w:val="left"/>
      <w:pPr>
        <w:ind w:left="2509" w:hanging="360"/>
      </w:pPr>
      <w:rPr>
        <w:rFonts w:ascii="Wingdings" w:hAnsi="Wingdings" w:hint="default"/>
      </w:rPr>
    </w:lvl>
    <w:lvl w:ilvl="3" w:tplc="0C090001" w:tentative="1">
      <w:start w:val="1"/>
      <w:numFmt w:val="bullet"/>
      <w:lvlText w:val=""/>
      <w:lvlJc w:val="left"/>
      <w:pPr>
        <w:ind w:left="3229" w:hanging="360"/>
      </w:pPr>
      <w:rPr>
        <w:rFonts w:ascii="Symbol" w:hAnsi="Symbol" w:hint="default"/>
      </w:rPr>
    </w:lvl>
    <w:lvl w:ilvl="4" w:tplc="0C090003" w:tentative="1">
      <w:start w:val="1"/>
      <w:numFmt w:val="bullet"/>
      <w:lvlText w:val="o"/>
      <w:lvlJc w:val="left"/>
      <w:pPr>
        <w:ind w:left="3949" w:hanging="360"/>
      </w:pPr>
      <w:rPr>
        <w:rFonts w:ascii="Courier New" w:hAnsi="Courier New" w:cs="Courier New" w:hint="default"/>
      </w:rPr>
    </w:lvl>
    <w:lvl w:ilvl="5" w:tplc="0C090005" w:tentative="1">
      <w:start w:val="1"/>
      <w:numFmt w:val="bullet"/>
      <w:lvlText w:val=""/>
      <w:lvlJc w:val="left"/>
      <w:pPr>
        <w:ind w:left="4669" w:hanging="360"/>
      </w:pPr>
      <w:rPr>
        <w:rFonts w:ascii="Wingdings" w:hAnsi="Wingdings" w:hint="default"/>
      </w:rPr>
    </w:lvl>
    <w:lvl w:ilvl="6" w:tplc="0C090001" w:tentative="1">
      <w:start w:val="1"/>
      <w:numFmt w:val="bullet"/>
      <w:lvlText w:val=""/>
      <w:lvlJc w:val="left"/>
      <w:pPr>
        <w:ind w:left="5389" w:hanging="360"/>
      </w:pPr>
      <w:rPr>
        <w:rFonts w:ascii="Symbol" w:hAnsi="Symbol" w:hint="default"/>
      </w:rPr>
    </w:lvl>
    <w:lvl w:ilvl="7" w:tplc="0C090003" w:tentative="1">
      <w:start w:val="1"/>
      <w:numFmt w:val="bullet"/>
      <w:lvlText w:val="o"/>
      <w:lvlJc w:val="left"/>
      <w:pPr>
        <w:ind w:left="6109" w:hanging="360"/>
      </w:pPr>
      <w:rPr>
        <w:rFonts w:ascii="Courier New" w:hAnsi="Courier New" w:cs="Courier New" w:hint="default"/>
      </w:rPr>
    </w:lvl>
    <w:lvl w:ilvl="8" w:tplc="0C090005" w:tentative="1">
      <w:start w:val="1"/>
      <w:numFmt w:val="bullet"/>
      <w:lvlText w:val=""/>
      <w:lvlJc w:val="left"/>
      <w:pPr>
        <w:ind w:left="6829" w:hanging="360"/>
      </w:pPr>
      <w:rPr>
        <w:rFonts w:ascii="Wingdings" w:hAnsi="Wingdings" w:hint="default"/>
      </w:rPr>
    </w:lvl>
  </w:abstractNum>
  <w:abstractNum w:abstractNumId="25">
    <w:nsid w:val="773C7900"/>
    <w:multiLevelType w:val="hybridMultilevel"/>
    <w:tmpl w:val="8BBACE40"/>
    <w:lvl w:ilvl="0" w:tplc="0C090001">
      <w:start w:val="1"/>
      <w:numFmt w:val="bullet"/>
      <w:lvlText w:val=""/>
      <w:lvlJc w:val="left"/>
      <w:pPr>
        <w:ind w:left="720" w:hanging="360"/>
      </w:pPr>
      <w:rPr>
        <w:rFonts w:ascii="Symbol" w:hAnsi="Symbol" w:cs="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cs="Wingdings" w:hint="default"/>
      </w:rPr>
    </w:lvl>
    <w:lvl w:ilvl="3" w:tplc="0C090001">
      <w:start w:val="1"/>
      <w:numFmt w:val="bullet"/>
      <w:lvlText w:val=""/>
      <w:lvlJc w:val="left"/>
      <w:pPr>
        <w:ind w:left="2880" w:hanging="360"/>
      </w:pPr>
      <w:rPr>
        <w:rFonts w:ascii="Symbol" w:hAnsi="Symbol" w:cs="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cs="Wingdings" w:hint="default"/>
      </w:rPr>
    </w:lvl>
    <w:lvl w:ilvl="6" w:tplc="0C090001">
      <w:start w:val="1"/>
      <w:numFmt w:val="bullet"/>
      <w:lvlText w:val=""/>
      <w:lvlJc w:val="left"/>
      <w:pPr>
        <w:ind w:left="5040" w:hanging="360"/>
      </w:pPr>
      <w:rPr>
        <w:rFonts w:ascii="Symbol" w:hAnsi="Symbol" w:cs="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cs="Wingdings" w:hint="default"/>
      </w:rPr>
    </w:lvl>
  </w:abstractNum>
  <w:abstractNum w:abstractNumId="26">
    <w:nsid w:val="79E81A97"/>
    <w:multiLevelType w:val="hybridMultilevel"/>
    <w:tmpl w:val="98B4BD2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7A124DD0"/>
    <w:multiLevelType w:val="hybridMultilevel"/>
    <w:tmpl w:val="EB409DEC"/>
    <w:lvl w:ilvl="0" w:tplc="0C09000B">
      <w:start w:val="1"/>
      <w:numFmt w:val="bullet"/>
      <w:lvlText w:val=""/>
      <w:lvlJc w:val="left"/>
      <w:pPr>
        <w:ind w:left="780" w:hanging="360"/>
      </w:pPr>
      <w:rPr>
        <w:rFonts w:ascii="Wingdings" w:hAnsi="Wingdings"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8">
    <w:nsid w:val="7D451C18"/>
    <w:multiLevelType w:val="hybridMultilevel"/>
    <w:tmpl w:val="139A623E"/>
    <w:lvl w:ilvl="0" w:tplc="0C090001">
      <w:start w:val="1"/>
      <w:numFmt w:val="bullet"/>
      <w:lvlText w:val=""/>
      <w:lvlJc w:val="left"/>
      <w:pPr>
        <w:ind w:left="785" w:hanging="360"/>
      </w:pPr>
      <w:rPr>
        <w:rFonts w:ascii="Symbol" w:hAnsi="Symbol" w:cs="Symbol" w:hint="default"/>
      </w:rPr>
    </w:lvl>
    <w:lvl w:ilvl="1" w:tplc="0C090003">
      <w:start w:val="1"/>
      <w:numFmt w:val="bullet"/>
      <w:lvlText w:val="o"/>
      <w:lvlJc w:val="left"/>
      <w:pPr>
        <w:ind w:left="1505" w:hanging="360"/>
      </w:pPr>
      <w:rPr>
        <w:rFonts w:ascii="Courier New" w:hAnsi="Courier New" w:cs="Courier New" w:hint="default"/>
      </w:rPr>
    </w:lvl>
    <w:lvl w:ilvl="2" w:tplc="0C090005">
      <w:start w:val="1"/>
      <w:numFmt w:val="bullet"/>
      <w:lvlText w:val=""/>
      <w:lvlJc w:val="left"/>
      <w:pPr>
        <w:ind w:left="2225" w:hanging="360"/>
      </w:pPr>
      <w:rPr>
        <w:rFonts w:ascii="Wingdings" w:hAnsi="Wingdings" w:cs="Wingdings" w:hint="default"/>
      </w:rPr>
    </w:lvl>
    <w:lvl w:ilvl="3" w:tplc="0C090001">
      <w:start w:val="1"/>
      <w:numFmt w:val="bullet"/>
      <w:lvlText w:val=""/>
      <w:lvlJc w:val="left"/>
      <w:pPr>
        <w:ind w:left="2945" w:hanging="360"/>
      </w:pPr>
      <w:rPr>
        <w:rFonts w:ascii="Symbol" w:hAnsi="Symbol" w:cs="Symbol" w:hint="default"/>
      </w:rPr>
    </w:lvl>
    <w:lvl w:ilvl="4" w:tplc="0C090003">
      <w:start w:val="1"/>
      <w:numFmt w:val="bullet"/>
      <w:lvlText w:val="o"/>
      <w:lvlJc w:val="left"/>
      <w:pPr>
        <w:ind w:left="3665" w:hanging="360"/>
      </w:pPr>
      <w:rPr>
        <w:rFonts w:ascii="Courier New" w:hAnsi="Courier New" w:cs="Courier New" w:hint="default"/>
      </w:rPr>
    </w:lvl>
    <w:lvl w:ilvl="5" w:tplc="0C090005">
      <w:start w:val="1"/>
      <w:numFmt w:val="bullet"/>
      <w:lvlText w:val=""/>
      <w:lvlJc w:val="left"/>
      <w:pPr>
        <w:ind w:left="4385" w:hanging="360"/>
      </w:pPr>
      <w:rPr>
        <w:rFonts w:ascii="Wingdings" w:hAnsi="Wingdings" w:cs="Wingdings" w:hint="default"/>
      </w:rPr>
    </w:lvl>
    <w:lvl w:ilvl="6" w:tplc="0C090001">
      <w:start w:val="1"/>
      <w:numFmt w:val="bullet"/>
      <w:lvlText w:val=""/>
      <w:lvlJc w:val="left"/>
      <w:pPr>
        <w:ind w:left="5105" w:hanging="360"/>
      </w:pPr>
      <w:rPr>
        <w:rFonts w:ascii="Symbol" w:hAnsi="Symbol" w:cs="Symbol" w:hint="default"/>
      </w:rPr>
    </w:lvl>
    <w:lvl w:ilvl="7" w:tplc="0C090003">
      <w:start w:val="1"/>
      <w:numFmt w:val="bullet"/>
      <w:lvlText w:val="o"/>
      <w:lvlJc w:val="left"/>
      <w:pPr>
        <w:ind w:left="5825" w:hanging="360"/>
      </w:pPr>
      <w:rPr>
        <w:rFonts w:ascii="Courier New" w:hAnsi="Courier New" w:cs="Courier New" w:hint="default"/>
      </w:rPr>
    </w:lvl>
    <w:lvl w:ilvl="8" w:tplc="0C090005">
      <w:start w:val="1"/>
      <w:numFmt w:val="bullet"/>
      <w:lvlText w:val=""/>
      <w:lvlJc w:val="left"/>
      <w:pPr>
        <w:ind w:left="6545" w:hanging="360"/>
      </w:pPr>
      <w:rPr>
        <w:rFonts w:ascii="Wingdings" w:hAnsi="Wingdings" w:cs="Wingdings" w:hint="default"/>
      </w:rPr>
    </w:lvl>
  </w:abstractNum>
  <w:num w:numId="1">
    <w:abstractNumId w:val="21"/>
  </w:num>
  <w:num w:numId="2">
    <w:abstractNumId w:val="26"/>
  </w:num>
  <w:num w:numId="3">
    <w:abstractNumId w:val="19"/>
  </w:num>
  <w:num w:numId="4">
    <w:abstractNumId w:val="5"/>
  </w:num>
  <w:num w:numId="5">
    <w:abstractNumId w:val="6"/>
  </w:num>
  <w:num w:numId="6">
    <w:abstractNumId w:val="14"/>
  </w:num>
  <w:num w:numId="7">
    <w:abstractNumId w:val="22"/>
  </w:num>
  <w:num w:numId="8">
    <w:abstractNumId w:val="27"/>
  </w:num>
  <w:num w:numId="9">
    <w:abstractNumId w:val="3"/>
  </w:num>
  <w:num w:numId="10">
    <w:abstractNumId w:val="24"/>
  </w:num>
  <w:num w:numId="11">
    <w:abstractNumId w:val="2"/>
  </w:num>
  <w:num w:numId="12">
    <w:abstractNumId w:val="18"/>
  </w:num>
  <w:num w:numId="13">
    <w:abstractNumId w:val="9"/>
  </w:num>
  <w:num w:numId="14">
    <w:abstractNumId w:val="17"/>
  </w:num>
  <w:num w:numId="15">
    <w:abstractNumId w:val="12"/>
  </w:num>
  <w:num w:numId="16">
    <w:abstractNumId w:val="16"/>
  </w:num>
  <w:num w:numId="17">
    <w:abstractNumId w:val="0"/>
  </w:num>
  <w:num w:numId="18">
    <w:abstractNumId w:val="28"/>
  </w:num>
  <w:num w:numId="19">
    <w:abstractNumId w:val="1"/>
  </w:num>
  <w:num w:numId="20">
    <w:abstractNumId w:val="10"/>
  </w:num>
  <w:num w:numId="21">
    <w:abstractNumId w:val="25"/>
  </w:num>
  <w:num w:numId="22">
    <w:abstractNumId w:val="7"/>
  </w:num>
  <w:num w:numId="23">
    <w:abstractNumId w:val="11"/>
  </w:num>
  <w:num w:numId="24">
    <w:abstractNumId w:val="20"/>
  </w:num>
  <w:num w:numId="25">
    <w:abstractNumId w:val="4"/>
  </w:num>
  <w:num w:numId="26">
    <w:abstractNumId w:val="8"/>
  </w:num>
  <w:num w:numId="27">
    <w:abstractNumId w:val="13"/>
  </w:num>
  <w:num w:numId="28">
    <w:abstractNumId w:val="15"/>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60319"/>
    <w:rsid w:val="00000113"/>
    <w:rsid w:val="00007EF9"/>
    <w:rsid w:val="00056CA1"/>
    <w:rsid w:val="001D3DCE"/>
    <w:rsid w:val="001E1779"/>
    <w:rsid w:val="00206755"/>
    <w:rsid w:val="002366B2"/>
    <w:rsid w:val="00261492"/>
    <w:rsid w:val="0028296E"/>
    <w:rsid w:val="002913D6"/>
    <w:rsid w:val="002C5965"/>
    <w:rsid w:val="002C5D94"/>
    <w:rsid w:val="002C6371"/>
    <w:rsid w:val="002F0BFA"/>
    <w:rsid w:val="002F26F0"/>
    <w:rsid w:val="002F5A9F"/>
    <w:rsid w:val="002F5E17"/>
    <w:rsid w:val="00355A6B"/>
    <w:rsid w:val="003752D2"/>
    <w:rsid w:val="00395605"/>
    <w:rsid w:val="003C61F8"/>
    <w:rsid w:val="00411309"/>
    <w:rsid w:val="00417D45"/>
    <w:rsid w:val="004411F5"/>
    <w:rsid w:val="004635A7"/>
    <w:rsid w:val="004A5522"/>
    <w:rsid w:val="004C4DE3"/>
    <w:rsid w:val="0052111E"/>
    <w:rsid w:val="0053257B"/>
    <w:rsid w:val="00564AFC"/>
    <w:rsid w:val="005B513A"/>
    <w:rsid w:val="005E0CE2"/>
    <w:rsid w:val="005F5B02"/>
    <w:rsid w:val="006119A2"/>
    <w:rsid w:val="0061286C"/>
    <w:rsid w:val="00623150"/>
    <w:rsid w:val="006513A7"/>
    <w:rsid w:val="006939FA"/>
    <w:rsid w:val="007122DE"/>
    <w:rsid w:val="00785322"/>
    <w:rsid w:val="00785FA5"/>
    <w:rsid w:val="007C70EE"/>
    <w:rsid w:val="007F50FD"/>
    <w:rsid w:val="008B7FBF"/>
    <w:rsid w:val="008C5C1F"/>
    <w:rsid w:val="008F656B"/>
    <w:rsid w:val="00954364"/>
    <w:rsid w:val="009A24FA"/>
    <w:rsid w:val="009E1676"/>
    <w:rsid w:val="00A33E39"/>
    <w:rsid w:val="00A36BB6"/>
    <w:rsid w:val="00A85C75"/>
    <w:rsid w:val="00AA257D"/>
    <w:rsid w:val="00AA6D4F"/>
    <w:rsid w:val="00AB7193"/>
    <w:rsid w:val="00AC1ACD"/>
    <w:rsid w:val="00AC3D22"/>
    <w:rsid w:val="00AF2BDD"/>
    <w:rsid w:val="00AF35CF"/>
    <w:rsid w:val="00AF4F6F"/>
    <w:rsid w:val="00B44AF5"/>
    <w:rsid w:val="00B60B11"/>
    <w:rsid w:val="00B70F0F"/>
    <w:rsid w:val="00BD0F3D"/>
    <w:rsid w:val="00BD0F54"/>
    <w:rsid w:val="00C06212"/>
    <w:rsid w:val="00C14F64"/>
    <w:rsid w:val="00C51310"/>
    <w:rsid w:val="00D44A38"/>
    <w:rsid w:val="00D60319"/>
    <w:rsid w:val="00D80523"/>
    <w:rsid w:val="00DA7DD7"/>
    <w:rsid w:val="00DB056A"/>
    <w:rsid w:val="00E07AF0"/>
    <w:rsid w:val="00E5370A"/>
    <w:rsid w:val="00EA72C2"/>
    <w:rsid w:val="00EE20B7"/>
    <w:rsid w:val="00EF5D66"/>
    <w:rsid w:val="00EF7E39"/>
    <w:rsid w:val="00F230F6"/>
    <w:rsid w:val="00F8324B"/>
    <w:rsid w:val="00FA16B2"/>
    <w:rsid w:val="00FC6570"/>
    <w:rsid w:val="00FD441E"/>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A6B"/>
  </w:style>
  <w:style w:type="paragraph" w:styleId="Heading2">
    <w:name w:val="heading 2"/>
    <w:basedOn w:val="Normal"/>
    <w:next w:val="Normal"/>
    <w:link w:val="Heading2Char"/>
    <w:uiPriority w:val="9"/>
    <w:semiHidden/>
    <w:unhideWhenUsed/>
    <w:qFormat/>
    <w:rsid w:val="00000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D3D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F0BFA"/>
    <w:pPr>
      <w:ind w:left="720"/>
      <w:contextualSpacing/>
    </w:pPr>
  </w:style>
  <w:style w:type="paragraph" w:styleId="Header">
    <w:name w:val="header"/>
    <w:basedOn w:val="Normal"/>
    <w:link w:val="HeaderChar"/>
    <w:uiPriority w:val="99"/>
    <w:unhideWhenUsed/>
    <w:rsid w:val="00EA72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72C2"/>
  </w:style>
  <w:style w:type="paragraph" w:styleId="Footer">
    <w:name w:val="footer"/>
    <w:basedOn w:val="Normal"/>
    <w:link w:val="FooterChar"/>
    <w:uiPriority w:val="99"/>
    <w:semiHidden/>
    <w:unhideWhenUsed/>
    <w:rsid w:val="00EA72C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A72C2"/>
  </w:style>
  <w:style w:type="paragraph" w:customStyle="1" w:styleId="StyleHeading2Before18ptAfter18pt">
    <w:name w:val="Style Heading 2 + Before:  18 pt After:  18 pt"/>
    <w:basedOn w:val="Heading2"/>
    <w:uiPriority w:val="99"/>
    <w:rsid w:val="00000113"/>
    <w:pPr>
      <w:keepNext w:val="0"/>
      <w:keepLines w:val="0"/>
      <w:spacing w:before="360" w:after="360" w:line="240" w:lineRule="auto"/>
    </w:pPr>
    <w:rPr>
      <w:rFonts w:ascii="Times New Roman" w:eastAsia="Calibri" w:hAnsi="Times New Roman" w:cs="Times New Roman"/>
      <w:color w:val="auto"/>
      <w:sz w:val="24"/>
      <w:szCs w:val="24"/>
      <w:lang w:eastAsia="en-AU"/>
    </w:rPr>
  </w:style>
  <w:style w:type="character" w:customStyle="1" w:styleId="Heading2Char">
    <w:name w:val="Heading 2 Char"/>
    <w:basedOn w:val="DefaultParagraphFont"/>
    <w:link w:val="Heading2"/>
    <w:uiPriority w:val="9"/>
    <w:semiHidden/>
    <w:rsid w:val="0000011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D3DCE"/>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01208-23A0-4259-9615-E5B27D1DF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Pages>
  <Words>845</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gail</dc:creator>
  <cp:lastModifiedBy>gail</cp:lastModifiedBy>
  <cp:revision>27</cp:revision>
  <cp:lastPrinted>2012-02-16T23:24:00Z</cp:lastPrinted>
  <dcterms:created xsi:type="dcterms:W3CDTF">2012-02-14T01:23:00Z</dcterms:created>
  <dcterms:modified xsi:type="dcterms:W3CDTF">2012-02-17T05:15:00Z</dcterms:modified>
</cp:coreProperties>
</file>